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62D9" w14:textId="77777777" w:rsidR="00AD3655" w:rsidRDefault="00AD3655">
      <w:pPr>
        <w:pStyle w:val="BodyText"/>
        <w:spacing w:before="0"/>
        <w:ind w:left="0"/>
        <w:rPr>
          <w:rFonts w:ascii="Times New Roman"/>
          <w:sz w:val="20"/>
        </w:rPr>
      </w:pPr>
    </w:p>
    <w:p w14:paraId="482E1824" w14:textId="77777777" w:rsidR="00AD3655" w:rsidRDefault="00AD3655">
      <w:pPr>
        <w:pStyle w:val="BodyText"/>
        <w:spacing w:before="0"/>
        <w:ind w:left="0"/>
        <w:rPr>
          <w:rFonts w:ascii="Times New Roman"/>
          <w:sz w:val="17"/>
        </w:rPr>
      </w:pPr>
    </w:p>
    <w:p w14:paraId="2B60F9EA" w14:textId="2495FA30" w:rsidR="00AD3655" w:rsidRDefault="00480379">
      <w:pPr>
        <w:pStyle w:val="Title"/>
      </w:pPr>
      <w:r>
        <w:rPr>
          <w:noProof/>
        </w:rPr>
        <mc:AlternateContent>
          <mc:Choice Requires="wps">
            <w:drawing>
              <wp:anchor distT="0" distB="0" distL="0" distR="0" simplePos="0" relativeHeight="487587840" behindDoc="1" locked="0" layoutInCell="1" allowOverlap="1" wp14:anchorId="6099B0A5" wp14:editId="5A155CDB">
                <wp:simplePos x="0" y="0"/>
                <wp:positionH relativeFrom="page">
                  <wp:posOffset>522605</wp:posOffset>
                </wp:positionH>
                <wp:positionV relativeFrom="paragraph">
                  <wp:posOffset>337185</wp:posOffset>
                </wp:positionV>
                <wp:extent cx="651764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640" cy="6350"/>
                        </a:xfrm>
                        <a:prstGeom prst="rect">
                          <a:avLst/>
                        </a:prstGeom>
                        <a:solidFill>
                          <a:srgbClr val="009D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D49CB" id="docshape1" o:spid="_x0000_s1026" style="position:absolute;margin-left:41.15pt;margin-top:26.55pt;width:513.2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" fillcolor="#009dd9" stroked="f">
                <w10:wrap type="topAndBottom" anchorx="page"/>
              </v:rect>
            </w:pict>
          </mc:Fallback>
        </mc:AlternateContent>
      </w:r>
      <w:r w:rsidR="001C713D">
        <w:rPr>
          <w:color w:val="3E335D"/>
        </w:rPr>
        <w:t>Information</w:t>
      </w:r>
      <w:r w:rsidR="001C713D">
        <w:rPr>
          <w:color w:val="3E335D"/>
          <w:spacing w:val="-9"/>
        </w:rPr>
        <w:t xml:space="preserve"> </w:t>
      </w:r>
      <w:r w:rsidR="001C713D">
        <w:rPr>
          <w:color w:val="3E335D"/>
        </w:rPr>
        <w:t>for</w:t>
      </w:r>
      <w:r w:rsidR="001C713D">
        <w:rPr>
          <w:color w:val="3E335D"/>
          <w:spacing w:val="-11"/>
        </w:rPr>
        <w:t xml:space="preserve"> </w:t>
      </w:r>
      <w:r w:rsidR="001C713D">
        <w:rPr>
          <w:color w:val="3E335D"/>
        </w:rPr>
        <w:t>learners</w:t>
      </w:r>
      <w:r w:rsidR="001C713D">
        <w:rPr>
          <w:color w:val="3E335D"/>
          <w:spacing w:val="-9"/>
        </w:rPr>
        <w:t xml:space="preserve"> </w:t>
      </w:r>
      <w:r w:rsidR="001C713D">
        <w:rPr>
          <w:color w:val="3E335D"/>
        </w:rPr>
        <w:t>–</w:t>
      </w:r>
      <w:r w:rsidR="001C713D">
        <w:rPr>
          <w:color w:val="3E335D"/>
          <w:spacing w:val="-11"/>
        </w:rPr>
        <w:t xml:space="preserve"> </w:t>
      </w:r>
      <w:r w:rsidR="001C713D">
        <w:rPr>
          <w:color w:val="3E335D"/>
        </w:rPr>
        <w:t>Fair</w:t>
      </w:r>
      <w:r w:rsidR="001C713D">
        <w:rPr>
          <w:color w:val="3E335D"/>
          <w:spacing w:val="-12"/>
        </w:rPr>
        <w:t xml:space="preserve"> </w:t>
      </w:r>
      <w:r w:rsidR="001C713D">
        <w:rPr>
          <w:color w:val="3E335D"/>
        </w:rPr>
        <w:t>Processing</w:t>
      </w:r>
      <w:r w:rsidR="001C713D">
        <w:rPr>
          <w:color w:val="3E335D"/>
          <w:spacing w:val="-11"/>
        </w:rPr>
        <w:t xml:space="preserve"> </w:t>
      </w:r>
      <w:r w:rsidR="001C713D">
        <w:rPr>
          <w:color w:val="3E335D"/>
          <w:spacing w:val="-2"/>
        </w:rPr>
        <w:t>Notice</w:t>
      </w:r>
    </w:p>
    <w:p w14:paraId="426061DF" w14:textId="77777777" w:rsidR="00AD3655" w:rsidRDefault="00AD3655">
      <w:pPr>
        <w:pStyle w:val="BodyText"/>
        <w:spacing w:before="6"/>
        <w:ind w:left="0"/>
        <w:rPr>
          <w:b/>
          <w:sz w:val="11"/>
        </w:rPr>
      </w:pPr>
    </w:p>
    <w:p w14:paraId="06977604" w14:textId="77777777" w:rsidR="00AD3655" w:rsidRDefault="001C713D">
      <w:pPr>
        <w:pStyle w:val="Heading1"/>
        <w:spacing w:before="101"/>
        <w:ind w:left="132" w:firstLine="0"/>
      </w:pPr>
      <w:r>
        <w:rPr>
          <w:color w:val="00B1BC"/>
          <w:spacing w:val="-2"/>
        </w:rPr>
        <w:t>Introduction</w:t>
      </w:r>
    </w:p>
    <w:p w14:paraId="7B972E4C" w14:textId="77777777" w:rsidR="00AD3655" w:rsidRPr="004C1D25" w:rsidRDefault="001C713D">
      <w:pPr>
        <w:pStyle w:val="BodyText"/>
        <w:spacing w:line="276" w:lineRule="auto"/>
        <w:ind w:right="397"/>
      </w:pPr>
      <w:r w:rsidRPr="00874D7D">
        <w:t>CIWM is committed to data security and the fair and transparent processing of personal data.</w:t>
      </w:r>
      <w:r w:rsidRPr="00874D7D">
        <w:rPr>
          <w:spacing w:val="40"/>
        </w:rPr>
        <w:t xml:space="preserve"> </w:t>
      </w:r>
      <w:r w:rsidRPr="00874D7D">
        <w:t>This</w:t>
      </w:r>
      <w:r w:rsidRPr="00874D7D">
        <w:rPr>
          <w:spacing w:val="-3"/>
        </w:rPr>
        <w:t xml:space="preserve"> </w:t>
      </w:r>
      <w:r w:rsidRPr="00874D7D">
        <w:t>Fair</w:t>
      </w:r>
      <w:r w:rsidRPr="00874D7D">
        <w:rPr>
          <w:spacing w:val="-3"/>
        </w:rPr>
        <w:t xml:space="preserve"> </w:t>
      </w:r>
      <w:r w:rsidRPr="00874D7D">
        <w:t>Processing</w:t>
      </w:r>
      <w:r w:rsidRPr="00874D7D">
        <w:rPr>
          <w:spacing w:val="-1"/>
        </w:rPr>
        <w:t xml:space="preserve"> </w:t>
      </w:r>
      <w:r w:rsidRPr="00874D7D">
        <w:t>Notice</w:t>
      </w:r>
      <w:r w:rsidRPr="00874D7D">
        <w:rPr>
          <w:spacing w:val="-1"/>
        </w:rPr>
        <w:t xml:space="preserve"> </w:t>
      </w:r>
      <w:r w:rsidRPr="00874D7D">
        <w:t>(Notice)</w:t>
      </w:r>
      <w:r w:rsidRPr="00874D7D">
        <w:rPr>
          <w:spacing w:val="-3"/>
        </w:rPr>
        <w:t xml:space="preserve"> </w:t>
      </w:r>
      <w:r w:rsidRPr="00874D7D">
        <w:t>sets</w:t>
      </w:r>
      <w:r w:rsidRPr="00874D7D">
        <w:rPr>
          <w:spacing w:val="-3"/>
        </w:rPr>
        <w:t xml:space="preserve"> </w:t>
      </w:r>
      <w:r w:rsidRPr="00874D7D">
        <w:t>out</w:t>
      </w:r>
      <w:r w:rsidRPr="00874D7D">
        <w:rPr>
          <w:spacing w:val="-4"/>
        </w:rPr>
        <w:t xml:space="preserve"> </w:t>
      </w:r>
      <w:r w:rsidRPr="00874D7D">
        <w:t>how</w:t>
      </w:r>
      <w:r w:rsidRPr="00874D7D">
        <w:rPr>
          <w:spacing w:val="-4"/>
        </w:rPr>
        <w:t xml:space="preserve"> </w:t>
      </w:r>
      <w:r w:rsidRPr="00874D7D">
        <w:t>we</w:t>
      </w:r>
      <w:r w:rsidRPr="00874D7D">
        <w:rPr>
          <w:spacing w:val="-5"/>
        </w:rPr>
        <w:t xml:space="preserve"> </w:t>
      </w:r>
      <w:r w:rsidRPr="00874D7D">
        <w:t>will</w:t>
      </w:r>
      <w:r w:rsidRPr="00874D7D">
        <w:rPr>
          <w:spacing w:val="-2"/>
        </w:rPr>
        <w:t xml:space="preserve"> </w:t>
      </w:r>
      <w:r w:rsidRPr="00874D7D">
        <w:t>treat</w:t>
      </w:r>
      <w:r w:rsidRPr="00874D7D">
        <w:rPr>
          <w:spacing w:val="-4"/>
        </w:rPr>
        <w:t xml:space="preserve"> </w:t>
      </w:r>
      <w:r w:rsidRPr="00874D7D">
        <w:t>the</w:t>
      </w:r>
      <w:r w:rsidRPr="00874D7D">
        <w:rPr>
          <w:spacing w:val="-3"/>
        </w:rPr>
        <w:t xml:space="preserve"> </w:t>
      </w:r>
      <w:r w:rsidRPr="00874D7D">
        <w:t>personal</w:t>
      </w:r>
      <w:r w:rsidRPr="00874D7D">
        <w:rPr>
          <w:spacing w:val="-4"/>
        </w:rPr>
        <w:t xml:space="preserve"> </w:t>
      </w:r>
      <w:r w:rsidRPr="00874D7D">
        <w:t>data</w:t>
      </w:r>
      <w:r w:rsidRPr="00874D7D">
        <w:rPr>
          <w:spacing w:val="-6"/>
        </w:rPr>
        <w:t xml:space="preserve"> </w:t>
      </w:r>
      <w:r w:rsidRPr="00874D7D">
        <w:t>which</w:t>
      </w:r>
    </w:p>
    <w:p w14:paraId="71D8184F" w14:textId="77777777" w:rsidR="00AD3655" w:rsidRPr="004C1D25" w:rsidRDefault="001C713D">
      <w:pPr>
        <w:pStyle w:val="BodyText"/>
        <w:spacing w:before="0" w:line="276" w:lineRule="auto"/>
      </w:pPr>
      <w:r w:rsidRPr="00874D7D">
        <w:t>you</w:t>
      </w:r>
      <w:r w:rsidRPr="00874D7D">
        <w:rPr>
          <w:spacing w:val="-1"/>
        </w:rPr>
        <w:t xml:space="preserve"> </w:t>
      </w:r>
      <w:r w:rsidRPr="00874D7D">
        <w:t>provide</w:t>
      </w:r>
      <w:r w:rsidRPr="00874D7D">
        <w:rPr>
          <w:spacing w:val="-2"/>
        </w:rPr>
        <w:t xml:space="preserve"> </w:t>
      </w:r>
      <w:r w:rsidRPr="00874D7D">
        <w:t>to</w:t>
      </w:r>
      <w:r w:rsidRPr="00874D7D">
        <w:rPr>
          <w:spacing w:val="-1"/>
        </w:rPr>
        <w:t xml:space="preserve"> </w:t>
      </w:r>
      <w:r w:rsidRPr="00874D7D">
        <w:t>us in</w:t>
      </w:r>
      <w:r w:rsidRPr="00874D7D">
        <w:rPr>
          <w:spacing w:val="-5"/>
        </w:rPr>
        <w:t xml:space="preserve"> </w:t>
      </w:r>
      <w:r w:rsidRPr="00874D7D">
        <w:t>compliance</w:t>
      </w:r>
      <w:r w:rsidRPr="00874D7D">
        <w:rPr>
          <w:spacing w:val="-4"/>
        </w:rPr>
        <w:t xml:space="preserve"> </w:t>
      </w:r>
      <w:r w:rsidRPr="00874D7D">
        <w:t>with</w:t>
      </w:r>
      <w:r w:rsidRPr="00874D7D">
        <w:rPr>
          <w:spacing w:val="-1"/>
        </w:rPr>
        <w:t xml:space="preserve"> </w:t>
      </w:r>
      <w:r w:rsidRPr="00874D7D">
        <w:t>the</w:t>
      </w:r>
      <w:r w:rsidRPr="00874D7D">
        <w:rPr>
          <w:spacing w:val="-2"/>
        </w:rPr>
        <w:t xml:space="preserve"> </w:t>
      </w:r>
      <w:r w:rsidRPr="00874D7D">
        <w:t>Data Protection</w:t>
      </w:r>
      <w:r w:rsidRPr="00874D7D">
        <w:rPr>
          <w:spacing w:val="-3"/>
        </w:rPr>
        <w:t xml:space="preserve"> </w:t>
      </w:r>
      <w:r w:rsidRPr="00874D7D">
        <w:t>Act</w:t>
      </w:r>
      <w:r w:rsidRPr="00874D7D">
        <w:rPr>
          <w:spacing w:val="-1"/>
        </w:rPr>
        <w:t xml:space="preserve"> </w:t>
      </w:r>
      <w:r w:rsidRPr="00874D7D">
        <w:t>2018 (DPA</w:t>
      </w:r>
      <w:r w:rsidRPr="00874D7D">
        <w:rPr>
          <w:spacing w:val="-2"/>
        </w:rPr>
        <w:t xml:space="preserve"> </w:t>
      </w:r>
      <w:r w:rsidRPr="00874D7D">
        <w:t>2018),</w:t>
      </w:r>
      <w:r w:rsidRPr="00874D7D">
        <w:rPr>
          <w:spacing w:val="-1"/>
        </w:rPr>
        <w:t xml:space="preserve"> </w:t>
      </w:r>
      <w:r w:rsidRPr="00874D7D">
        <w:t>and</w:t>
      </w:r>
      <w:r w:rsidRPr="00874D7D">
        <w:rPr>
          <w:spacing w:val="-1"/>
        </w:rPr>
        <w:t xml:space="preserve"> </w:t>
      </w:r>
      <w:r w:rsidRPr="00874D7D">
        <w:t>the</w:t>
      </w:r>
      <w:r w:rsidRPr="00874D7D">
        <w:rPr>
          <w:spacing w:val="-2"/>
        </w:rPr>
        <w:t xml:space="preserve"> </w:t>
      </w:r>
      <w:r w:rsidRPr="00874D7D">
        <w:t>UK</w:t>
      </w:r>
      <w:r w:rsidRPr="00874D7D">
        <w:rPr>
          <w:spacing w:val="-4"/>
        </w:rPr>
        <w:t xml:space="preserve"> </w:t>
      </w:r>
      <w:r w:rsidRPr="00874D7D">
        <w:t>and EU General Data Protection Regulation, and any regulatory requirements as specified by the qualification regulators of England, Wales, Northern Ireland and Scotland. CIWM is a registered organisation with the Information Commissioner’s Office.</w:t>
      </w:r>
    </w:p>
    <w:p w14:paraId="0A2994E6" w14:textId="77777777" w:rsidR="00AD3655" w:rsidRPr="004C1D25" w:rsidRDefault="001C713D">
      <w:pPr>
        <w:pStyle w:val="BodyText"/>
        <w:spacing w:before="160" w:line="276" w:lineRule="auto"/>
      </w:pPr>
      <w:r w:rsidRPr="00874D7D">
        <w:t>Please read this Notice carefully as it contains important information on who we are, how and why</w:t>
      </w:r>
      <w:r w:rsidRPr="00874D7D">
        <w:rPr>
          <w:spacing w:val="-4"/>
        </w:rPr>
        <w:t xml:space="preserve"> </w:t>
      </w:r>
      <w:r w:rsidRPr="00874D7D">
        <w:t>we</w:t>
      </w:r>
      <w:r w:rsidRPr="00874D7D">
        <w:rPr>
          <w:spacing w:val="-3"/>
        </w:rPr>
        <w:t xml:space="preserve"> </w:t>
      </w:r>
      <w:r w:rsidRPr="00874D7D">
        <w:t>collect,</w:t>
      </w:r>
      <w:r w:rsidRPr="00874D7D">
        <w:rPr>
          <w:spacing w:val="-2"/>
        </w:rPr>
        <w:t xml:space="preserve"> </w:t>
      </w:r>
      <w:r w:rsidRPr="00874D7D">
        <w:t>store,</w:t>
      </w:r>
      <w:r w:rsidRPr="00874D7D">
        <w:rPr>
          <w:spacing w:val="-4"/>
        </w:rPr>
        <w:t xml:space="preserve"> </w:t>
      </w:r>
      <w:r w:rsidRPr="00874D7D">
        <w:t>use</w:t>
      </w:r>
      <w:r w:rsidRPr="00874D7D">
        <w:rPr>
          <w:spacing w:val="-3"/>
        </w:rPr>
        <w:t xml:space="preserve"> </w:t>
      </w:r>
      <w:r w:rsidRPr="00874D7D">
        <w:t>and</w:t>
      </w:r>
      <w:r w:rsidRPr="00874D7D">
        <w:rPr>
          <w:spacing w:val="-4"/>
        </w:rPr>
        <w:t xml:space="preserve"> </w:t>
      </w:r>
      <w:r w:rsidRPr="00874D7D">
        <w:t>share</w:t>
      </w:r>
      <w:r w:rsidRPr="00874D7D">
        <w:rPr>
          <w:spacing w:val="-3"/>
        </w:rPr>
        <w:t xml:space="preserve"> </w:t>
      </w:r>
      <w:r w:rsidRPr="00874D7D">
        <w:t>personal</w:t>
      </w:r>
      <w:r w:rsidRPr="00874D7D">
        <w:rPr>
          <w:spacing w:val="-2"/>
        </w:rPr>
        <w:t xml:space="preserve"> </w:t>
      </w:r>
      <w:r w:rsidRPr="00874D7D">
        <w:t>data, your</w:t>
      </w:r>
      <w:r w:rsidRPr="00874D7D">
        <w:rPr>
          <w:spacing w:val="-3"/>
        </w:rPr>
        <w:t xml:space="preserve"> </w:t>
      </w:r>
      <w:r w:rsidRPr="00874D7D">
        <w:t>rights</w:t>
      </w:r>
      <w:r w:rsidRPr="00874D7D">
        <w:rPr>
          <w:spacing w:val="-3"/>
        </w:rPr>
        <w:t xml:space="preserve"> </w:t>
      </w:r>
      <w:r w:rsidRPr="00874D7D">
        <w:t>in</w:t>
      </w:r>
      <w:r w:rsidRPr="00874D7D">
        <w:rPr>
          <w:spacing w:val="-4"/>
        </w:rPr>
        <w:t xml:space="preserve"> </w:t>
      </w:r>
      <w:r w:rsidRPr="00874D7D">
        <w:t>relation</w:t>
      </w:r>
      <w:r w:rsidRPr="00874D7D">
        <w:rPr>
          <w:spacing w:val="-2"/>
        </w:rPr>
        <w:t xml:space="preserve"> </w:t>
      </w:r>
      <w:r w:rsidRPr="00874D7D">
        <w:t>to</w:t>
      </w:r>
      <w:r w:rsidRPr="00874D7D">
        <w:rPr>
          <w:spacing w:val="-2"/>
        </w:rPr>
        <w:t xml:space="preserve"> </w:t>
      </w:r>
      <w:r w:rsidRPr="00874D7D">
        <w:t>your</w:t>
      </w:r>
      <w:r w:rsidRPr="00874D7D">
        <w:rPr>
          <w:spacing w:val="-3"/>
        </w:rPr>
        <w:t xml:space="preserve"> </w:t>
      </w:r>
      <w:r w:rsidRPr="00874D7D">
        <w:t>personal</w:t>
      </w:r>
      <w:r w:rsidRPr="00874D7D">
        <w:rPr>
          <w:spacing w:val="-6"/>
        </w:rPr>
        <w:t xml:space="preserve"> </w:t>
      </w:r>
      <w:r w:rsidRPr="00874D7D">
        <w:t>data, and how to contact us in the event that you would like to report a concern about the way in which we process your data.</w:t>
      </w:r>
    </w:p>
    <w:p w14:paraId="7841FB51" w14:textId="77777777" w:rsidR="00AD3655" w:rsidRDefault="00AD3655">
      <w:pPr>
        <w:pStyle w:val="BodyText"/>
        <w:spacing w:before="4"/>
        <w:ind w:left="0"/>
        <w:rPr>
          <w:sz w:val="19"/>
        </w:rPr>
      </w:pPr>
    </w:p>
    <w:p w14:paraId="1653425F" w14:textId="77777777" w:rsidR="00AD3655" w:rsidRDefault="001C713D">
      <w:pPr>
        <w:pStyle w:val="Heading1"/>
        <w:spacing w:before="1"/>
        <w:ind w:left="132" w:firstLine="0"/>
      </w:pPr>
      <w:r>
        <w:rPr>
          <w:color w:val="00B1BC"/>
        </w:rPr>
        <w:t>About</w:t>
      </w:r>
      <w:r>
        <w:rPr>
          <w:color w:val="00B1BC"/>
          <w:spacing w:val="-3"/>
        </w:rPr>
        <w:t xml:space="preserve"> </w:t>
      </w:r>
      <w:r>
        <w:rPr>
          <w:color w:val="00B1BC"/>
          <w:spacing w:val="-5"/>
        </w:rPr>
        <w:t>us</w:t>
      </w:r>
    </w:p>
    <w:p w14:paraId="1325F860" w14:textId="77777777" w:rsidR="00AD3655" w:rsidRPr="004C1D25" w:rsidRDefault="001C713D">
      <w:pPr>
        <w:pStyle w:val="BodyText"/>
        <w:spacing w:before="217" w:line="276" w:lineRule="auto"/>
        <w:ind w:right="139"/>
      </w:pPr>
      <w:r w:rsidRPr="00874D7D">
        <w:t>The</w:t>
      </w:r>
      <w:r w:rsidRPr="00874D7D">
        <w:rPr>
          <w:spacing w:val="-4"/>
        </w:rPr>
        <w:t xml:space="preserve"> </w:t>
      </w:r>
      <w:r w:rsidRPr="00874D7D">
        <w:t>Chartered</w:t>
      </w:r>
      <w:r w:rsidRPr="00874D7D">
        <w:rPr>
          <w:spacing w:val="-4"/>
        </w:rPr>
        <w:t xml:space="preserve"> </w:t>
      </w:r>
      <w:r w:rsidRPr="00874D7D">
        <w:t>Institution</w:t>
      </w:r>
      <w:r w:rsidRPr="00874D7D">
        <w:rPr>
          <w:spacing w:val="-3"/>
        </w:rPr>
        <w:t xml:space="preserve"> </w:t>
      </w:r>
      <w:r w:rsidRPr="00874D7D">
        <w:t>of</w:t>
      </w:r>
      <w:r w:rsidRPr="00874D7D">
        <w:rPr>
          <w:spacing w:val="-2"/>
        </w:rPr>
        <w:t xml:space="preserve"> </w:t>
      </w:r>
      <w:r w:rsidRPr="00874D7D">
        <w:t>Wastes</w:t>
      </w:r>
      <w:r w:rsidRPr="00874D7D">
        <w:rPr>
          <w:spacing w:val="-3"/>
        </w:rPr>
        <w:t xml:space="preserve"> </w:t>
      </w:r>
      <w:r w:rsidRPr="00874D7D">
        <w:t>Management</w:t>
      </w:r>
      <w:r w:rsidRPr="00874D7D">
        <w:rPr>
          <w:spacing w:val="-3"/>
        </w:rPr>
        <w:t xml:space="preserve"> </w:t>
      </w:r>
      <w:r w:rsidRPr="00874D7D">
        <w:t>(CIWM)</w:t>
      </w:r>
      <w:r w:rsidRPr="00874D7D">
        <w:rPr>
          <w:spacing w:val="-4"/>
        </w:rPr>
        <w:t xml:space="preserve"> </w:t>
      </w:r>
      <w:r w:rsidRPr="00874D7D">
        <w:t>is</w:t>
      </w:r>
      <w:r w:rsidRPr="00874D7D">
        <w:rPr>
          <w:spacing w:val="-4"/>
        </w:rPr>
        <w:t xml:space="preserve"> </w:t>
      </w:r>
      <w:r w:rsidRPr="00874D7D">
        <w:t>a</w:t>
      </w:r>
      <w:r w:rsidRPr="00874D7D">
        <w:rPr>
          <w:spacing w:val="-4"/>
        </w:rPr>
        <w:t xml:space="preserve"> </w:t>
      </w:r>
      <w:r w:rsidRPr="00874D7D">
        <w:t>company</w:t>
      </w:r>
      <w:r w:rsidRPr="00874D7D">
        <w:rPr>
          <w:spacing w:val="-3"/>
        </w:rPr>
        <w:t xml:space="preserve"> </w:t>
      </w:r>
      <w:r w:rsidRPr="00874D7D">
        <w:t>incorporated</w:t>
      </w:r>
      <w:r w:rsidRPr="00874D7D">
        <w:rPr>
          <w:spacing w:val="-4"/>
        </w:rPr>
        <w:t xml:space="preserve"> </w:t>
      </w:r>
      <w:r w:rsidRPr="00874D7D">
        <w:t>by</w:t>
      </w:r>
      <w:r w:rsidRPr="00874D7D">
        <w:rPr>
          <w:spacing w:val="-7"/>
        </w:rPr>
        <w:t xml:space="preserve"> </w:t>
      </w:r>
      <w:r w:rsidRPr="00874D7D">
        <w:t>Royal Charter and registered in England (No RC000777); and a charity registered in England and Wales (No 109096) and in Scotland (No SCO37903). The registered office address is CIWM, Quadra, 500 Pavilion Drive, Northampton Business Park, Northampton, NN4 7YJ.</w:t>
      </w:r>
    </w:p>
    <w:p w14:paraId="32B647C1" w14:textId="77777777" w:rsidR="00AD3655" w:rsidRPr="004C1D25" w:rsidRDefault="001C713D">
      <w:pPr>
        <w:pStyle w:val="BodyText"/>
        <w:spacing w:before="159" w:line="276" w:lineRule="auto"/>
        <w:ind w:right="139"/>
      </w:pPr>
      <w:r w:rsidRPr="00874D7D">
        <w:t>In addition, CIWM comprises CIWM Enterprises Ltd (registered in England and Wales with company</w:t>
      </w:r>
      <w:r w:rsidRPr="00874D7D">
        <w:rPr>
          <w:spacing w:val="-2"/>
        </w:rPr>
        <w:t xml:space="preserve"> </w:t>
      </w:r>
      <w:r w:rsidRPr="00874D7D">
        <w:t>number</w:t>
      </w:r>
      <w:r w:rsidRPr="00874D7D">
        <w:rPr>
          <w:spacing w:val="-3"/>
        </w:rPr>
        <w:t xml:space="preserve"> </w:t>
      </w:r>
      <w:r w:rsidRPr="00874D7D">
        <w:t>2731563),</w:t>
      </w:r>
      <w:r w:rsidRPr="00874D7D">
        <w:rPr>
          <w:spacing w:val="-2"/>
        </w:rPr>
        <w:t xml:space="preserve"> </w:t>
      </w:r>
      <w:r w:rsidRPr="00874D7D">
        <w:t>a</w:t>
      </w:r>
      <w:r w:rsidRPr="00874D7D">
        <w:rPr>
          <w:spacing w:val="-3"/>
        </w:rPr>
        <w:t xml:space="preserve"> </w:t>
      </w:r>
      <w:r w:rsidRPr="00874D7D">
        <w:t>wholly</w:t>
      </w:r>
      <w:r w:rsidRPr="00874D7D">
        <w:rPr>
          <w:spacing w:val="-2"/>
        </w:rPr>
        <w:t xml:space="preserve"> </w:t>
      </w:r>
      <w:r w:rsidRPr="00874D7D">
        <w:t>owned</w:t>
      </w:r>
      <w:r w:rsidRPr="00874D7D">
        <w:rPr>
          <w:spacing w:val="-6"/>
        </w:rPr>
        <w:t xml:space="preserve"> </w:t>
      </w:r>
      <w:r w:rsidRPr="00874D7D">
        <w:t>subsidiary</w:t>
      </w:r>
      <w:r w:rsidRPr="00874D7D">
        <w:rPr>
          <w:spacing w:val="-2"/>
        </w:rPr>
        <w:t xml:space="preserve"> </w:t>
      </w:r>
      <w:r w:rsidRPr="00874D7D">
        <w:t>of</w:t>
      </w:r>
      <w:r w:rsidRPr="00874D7D">
        <w:rPr>
          <w:spacing w:val="-1"/>
        </w:rPr>
        <w:t xml:space="preserve"> </w:t>
      </w:r>
      <w:r w:rsidRPr="00874D7D">
        <w:t>the</w:t>
      </w:r>
      <w:r w:rsidRPr="00874D7D">
        <w:rPr>
          <w:spacing w:val="-3"/>
        </w:rPr>
        <w:t xml:space="preserve"> </w:t>
      </w:r>
      <w:r w:rsidRPr="00874D7D">
        <w:t>CIWM, trading</w:t>
      </w:r>
      <w:r w:rsidRPr="00874D7D">
        <w:rPr>
          <w:spacing w:val="-3"/>
        </w:rPr>
        <w:t xml:space="preserve"> </w:t>
      </w:r>
      <w:r w:rsidRPr="00874D7D">
        <w:t>only</w:t>
      </w:r>
      <w:r w:rsidRPr="00874D7D">
        <w:rPr>
          <w:spacing w:val="-2"/>
        </w:rPr>
        <w:t xml:space="preserve"> </w:t>
      </w:r>
      <w:r w:rsidRPr="00874D7D">
        <w:t>to</w:t>
      </w:r>
      <w:r w:rsidRPr="00874D7D">
        <w:rPr>
          <w:spacing w:val="-5"/>
        </w:rPr>
        <w:t xml:space="preserve"> </w:t>
      </w:r>
      <w:r w:rsidRPr="00874D7D">
        <w:t>raise</w:t>
      </w:r>
      <w:r w:rsidRPr="00874D7D">
        <w:rPr>
          <w:spacing w:val="-3"/>
        </w:rPr>
        <w:t xml:space="preserve"> </w:t>
      </w:r>
      <w:r w:rsidRPr="00874D7D">
        <w:t>funds for</w:t>
      </w:r>
      <w:r w:rsidRPr="00874D7D">
        <w:rPr>
          <w:spacing w:val="-6"/>
        </w:rPr>
        <w:t xml:space="preserve"> </w:t>
      </w:r>
      <w:r w:rsidRPr="00874D7D">
        <w:t>its</w:t>
      </w:r>
      <w:r w:rsidRPr="00874D7D">
        <w:rPr>
          <w:spacing w:val="-6"/>
        </w:rPr>
        <w:t xml:space="preserve"> </w:t>
      </w:r>
      <w:r w:rsidRPr="00874D7D">
        <w:t>parent</w:t>
      </w:r>
      <w:r w:rsidRPr="00874D7D">
        <w:rPr>
          <w:spacing w:val="-5"/>
        </w:rPr>
        <w:t xml:space="preserve"> </w:t>
      </w:r>
      <w:r w:rsidRPr="00874D7D">
        <w:t>organisation</w:t>
      </w:r>
      <w:r w:rsidRPr="00874D7D">
        <w:rPr>
          <w:spacing w:val="-5"/>
        </w:rPr>
        <w:t xml:space="preserve"> </w:t>
      </w:r>
      <w:r w:rsidRPr="00874D7D">
        <w:t>(collectively</w:t>
      </w:r>
      <w:r w:rsidRPr="00874D7D">
        <w:rPr>
          <w:spacing w:val="-7"/>
        </w:rPr>
        <w:t xml:space="preserve"> </w:t>
      </w:r>
      <w:r w:rsidRPr="00874D7D">
        <w:t>referred</w:t>
      </w:r>
      <w:r w:rsidRPr="00874D7D">
        <w:rPr>
          <w:spacing w:val="-4"/>
        </w:rPr>
        <w:t xml:space="preserve"> </w:t>
      </w:r>
      <w:r w:rsidRPr="00874D7D">
        <w:t>to</w:t>
      </w:r>
      <w:r w:rsidRPr="00874D7D">
        <w:rPr>
          <w:spacing w:val="-4"/>
        </w:rPr>
        <w:t xml:space="preserve"> </w:t>
      </w:r>
      <w:r w:rsidRPr="00874D7D">
        <w:t>herein</w:t>
      </w:r>
      <w:r w:rsidRPr="00874D7D">
        <w:rPr>
          <w:spacing w:val="-5"/>
        </w:rPr>
        <w:t xml:space="preserve"> </w:t>
      </w:r>
      <w:r w:rsidRPr="00874D7D">
        <w:t>as</w:t>
      </w:r>
      <w:r w:rsidRPr="00874D7D">
        <w:rPr>
          <w:spacing w:val="-4"/>
        </w:rPr>
        <w:t xml:space="preserve"> </w:t>
      </w:r>
      <w:r w:rsidRPr="00874D7D">
        <w:t>“the</w:t>
      </w:r>
      <w:r w:rsidRPr="00874D7D">
        <w:rPr>
          <w:spacing w:val="-6"/>
        </w:rPr>
        <w:t xml:space="preserve"> </w:t>
      </w:r>
      <w:r w:rsidRPr="00874D7D">
        <w:t>controllers”,</w:t>
      </w:r>
      <w:r w:rsidRPr="00874D7D">
        <w:rPr>
          <w:spacing w:val="-5"/>
        </w:rPr>
        <w:t xml:space="preserve"> </w:t>
      </w:r>
      <w:r w:rsidRPr="00874D7D">
        <w:t>“we”,</w:t>
      </w:r>
      <w:r w:rsidRPr="00874D7D">
        <w:rPr>
          <w:spacing w:val="-5"/>
        </w:rPr>
        <w:t xml:space="preserve"> </w:t>
      </w:r>
      <w:r w:rsidRPr="00874D7D">
        <w:t>“us”,</w:t>
      </w:r>
      <w:r w:rsidRPr="00874D7D">
        <w:rPr>
          <w:spacing w:val="-4"/>
        </w:rPr>
        <w:t xml:space="preserve"> </w:t>
      </w:r>
      <w:r w:rsidRPr="00874D7D">
        <w:rPr>
          <w:spacing w:val="-2"/>
        </w:rPr>
        <w:t>“our”).</w:t>
      </w:r>
    </w:p>
    <w:p w14:paraId="15EB7887" w14:textId="77777777" w:rsidR="00AD3655" w:rsidRPr="004C1D25" w:rsidRDefault="001C713D">
      <w:pPr>
        <w:pStyle w:val="BodyText"/>
        <w:spacing w:before="161"/>
      </w:pPr>
      <w:r w:rsidRPr="00874D7D">
        <w:t>The</w:t>
      </w:r>
      <w:r w:rsidRPr="00874D7D">
        <w:rPr>
          <w:spacing w:val="-7"/>
        </w:rPr>
        <w:t xml:space="preserve"> </w:t>
      </w:r>
      <w:r w:rsidRPr="00874D7D">
        <w:t>CIWM</w:t>
      </w:r>
      <w:r w:rsidRPr="00874D7D">
        <w:rPr>
          <w:spacing w:val="-3"/>
        </w:rPr>
        <w:t xml:space="preserve"> </w:t>
      </w:r>
      <w:r w:rsidRPr="00874D7D">
        <w:t>and</w:t>
      </w:r>
      <w:r w:rsidRPr="00874D7D">
        <w:rPr>
          <w:spacing w:val="-5"/>
        </w:rPr>
        <w:t xml:space="preserve"> </w:t>
      </w:r>
      <w:r w:rsidRPr="00874D7D">
        <w:t>CIWM</w:t>
      </w:r>
      <w:r w:rsidRPr="00874D7D">
        <w:rPr>
          <w:spacing w:val="-3"/>
        </w:rPr>
        <w:t xml:space="preserve"> </w:t>
      </w:r>
      <w:r w:rsidRPr="00874D7D">
        <w:t>Enterprises</w:t>
      </w:r>
      <w:r w:rsidRPr="00874D7D">
        <w:rPr>
          <w:spacing w:val="-5"/>
        </w:rPr>
        <w:t xml:space="preserve"> </w:t>
      </w:r>
      <w:r w:rsidRPr="00874D7D">
        <w:t>Ltd</w:t>
      </w:r>
      <w:r w:rsidRPr="00874D7D">
        <w:rPr>
          <w:spacing w:val="-5"/>
        </w:rPr>
        <w:t xml:space="preserve"> </w:t>
      </w:r>
      <w:r w:rsidRPr="00874D7D">
        <w:t>are</w:t>
      </w:r>
      <w:r w:rsidRPr="00874D7D">
        <w:rPr>
          <w:spacing w:val="-4"/>
        </w:rPr>
        <w:t xml:space="preserve"> </w:t>
      </w:r>
      <w:r w:rsidRPr="00874D7D">
        <w:t>the</w:t>
      </w:r>
      <w:r w:rsidRPr="00874D7D">
        <w:rPr>
          <w:spacing w:val="-4"/>
        </w:rPr>
        <w:t xml:space="preserve"> </w:t>
      </w:r>
      <w:r w:rsidRPr="00874D7D">
        <w:t>joint</w:t>
      </w:r>
      <w:r w:rsidRPr="00874D7D">
        <w:rPr>
          <w:spacing w:val="-4"/>
        </w:rPr>
        <w:t xml:space="preserve"> </w:t>
      </w:r>
      <w:r w:rsidRPr="00874D7D">
        <w:t>data</w:t>
      </w:r>
      <w:r w:rsidRPr="00874D7D">
        <w:rPr>
          <w:spacing w:val="-4"/>
        </w:rPr>
        <w:t xml:space="preserve"> </w:t>
      </w:r>
      <w:r w:rsidRPr="00874D7D">
        <w:t>controllers</w:t>
      </w:r>
      <w:r w:rsidRPr="00874D7D">
        <w:rPr>
          <w:spacing w:val="-4"/>
        </w:rPr>
        <w:t xml:space="preserve"> </w:t>
      </w:r>
      <w:r w:rsidRPr="00874D7D">
        <w:t>and</w:t>
      </w:r>
      <w:r w:rsidRPr="00874D7D">
        <w:rPr>
          <w:spacing w:val="-3"/>
        </w:rPr>
        <w:t xml:space="preserve"> </w:t>
      </w:r>
      <w:r w:rsidRPr="00874D7D">
        <w:t>are</w:t>
      </w:r>
      <w:r w:rsidRPr="00874D7D">
        <w:rPr>
          <w:spacing w:val="-4"/>
        </w:rPr>
        <w:t xml:space="preserve"> </w:t>
      </w:r>
      <w:r w:rsidRPr="00874D7D">
        <w:t>regulated</w:t>
      </w:r>
      <w:r w:rsidRPr="00874D7D">
        <w:rPr>
          <w:spacing w:val="-5"/>
        </w:rPr>
        <w:t xml:space="preserve"> </w:t>
      </w:r>
      <w:r w:rsidRPr="00874D7D">
        <w:t>as</w:t>
      </w:r>
      <w:r w:rsidRPr="00874D7D">
        <w:rPr>
          <w:spacing w:val="-3"/>
        </w:rPr>
        <w:t xml:space="preserve"> </w:t>
      </w:r>
      <w:r w:rsidRPr="00874D7D">
        <w:t>such</w:t>
      </w:r>
      <w:r w:rsidRPr="00874D7D">
        <w:rPr>
          <w:spacing w:val="2"/>
        </w:rPr>
        <w:t xml:space="preserve"> </w:t>
      </w:r>
      <w:r w:rsidRPr="00874D7D">
        <w:rPr>
          <w:spacing w:val="-5"/>
        </w:rPr>
        <w:t>by</w:t>
      </w:r>
    </w:p>
    <w:p w14:paraId="057B9C7A" w14:textId="77777777" w:rsidR="00AD3655" w:rsidRPr="004C1D25" w:rsidRDefault="001C713D">
      <w:pPr>
        <w:pStyle w:val="BodyText"/>
        <w:spacing w:before="40"/>
      </w:pPr>
      <w:r w:rsidRPr="00874D7D">
        <w:t>the</w:t>
      </w:r>
      <w:r w:rsidRPr="00874D7D">
        <w:rPr>
          <w:spacing w:val="-7"/>
        </w:rPr>
        <w:t xml:space="preserve"> </w:t>
      </w:r>
      <w:r w:rsidRPr="00874D7D">
        <w:t>UK</w:t>
      </w:r>
      <w:r w:rsidRPr="00874D7D">
        <w:rPr>
          <w:spacing w:val="-8"/>
        </w:rPr>
        <w:t xml:space="preserve"> </w:t>
      </w:r>
      <w:r w:rsidRPr="00874D7D">
        <w:t>Information</w:t>
      </w:r>
      <w:r w:rsidRPr="00874D7D">
        <w:rPr>
          <w:spacing w:val="-7"/>
        </w:rPr>
        <w:t xml:space="preserve"> </w:t>
      </w:r>
      <w:r w:rsidRPr="00874D7D">
        <w:t>Commissioner’s</w:t>
      </w:r>
      <w:r w:rsidRPr="00874D7D">
        <w:rPr>
          <w:spacing w:val="-6"/>
        </w:rPr>
        <w:t xml:space="preserve"> </w:t>
      </w:r>
      <w:r w:rsidRPr="00874D7D">
        <w:t>Office</w:t>
      </w:r>
      <w:r w:rsidRPr="00874D7D">
        <w:rPr>
          <w:spacing w:val="-6"/>
        </w:rPr>
        <w:t xml:space="preserve"> </w:t>
      </w:r>
      <w:r w:rsidRPr="00874D7D">
        <w:rPr>
          <w:spacing w:val="-2"/>
        </w:rPr>
        <w:t>(ICO).</w:t>
      </w:r>
    </w:p>
    <w:p w14:paraId="722EA818" w14:textId="77777777" w:rsidR="00AD3655" w:rsidRPr="004C1D25" w:rsidRDefault="001C713D">
      <w:pPr>
        <w:pStyle w:val="BodyText"/>
        <w:spacing w:before="201" w:line="276" w:lineRule="auto"/>
      </w:pPr>
      <w:r w:rsidRPr="00874D7D">
        <w:t>In December 2021 the activities of WAMITAB, a subsidiary of CIWM (a company limited by guarantee</w:t>
      </w:r>
      <w:r w:rsidRPr="00874D7D">
        <w:rPr>
          <w:spacing w:val="-1"/>
        </w:rPr>
        <w:t xml:space="preserve"> </w:t>
      </w:r>
      <w:r w:rsidRPr="00874D7D">
        <w:t>in</w:t>
      </w:r>
      <w:r w:rsidRPr="00874D7D">
        <w:rPr>
          <w:spacing w:val="-4"/>
        </w:rPr>
        <w:t xml:space="preserve"> </w:t>
      </w:r>
      <w:r w:rsidRPr="00874D7D">
        <w:t>England.</w:t>
      </w:r>
      <w:r w:rsidRPr="00874D7D">
        <w:rPr>
          <w:spacing w:val="-2"/>
        </w:rPr>
        <w:t xml:space="preserve"> </w:t>
      </w:r>
      <w:r w:rsidRPr="00874D7D">
        <w:t>Registered</w:t>
      </w:r>
      <w:r w:rsidRPr="00874D7D">
        <w:rPr>
          <w:spacing w:val="-1"/>
        </w:rPr>
        <w:t xml:space="preserve"> </w:t>
      </w:r>
      <w:r w:rsidRPr="00874D7D">
        <w:t>No.</w:t>
      </w:r>
      <w:r w:rsidRPr="00874D7D">
        <w:rPr>
          <w:spacing w:val="-2"/>
        </w:rPr>
        <w:t xml:space="preserve"> </w:t>
      </w:r>
      <w:r w:rsidRPr="00874D7D">
        <w:t>2332283),</w:t>
      </w:r>
      <w:r w:rsidRPr="00874D7D">
        <w:rPr>
          <w:spacing w:val="-2"/>
        </w:rPr>
        <w:t xml:space="preserve"> </w:t>
      </w:r>
      <w:r w:rsidRPr="00874D7D">
        <w:t>was</w:t>
      </w:r>
      <w:r w:rsidRPr="00874D7D">
        <w:rPr>
          <w:spacing w:val="-2"/>
        </w:rPr>
        <w:t xml:space="preserve"> </w:t>
      </w:r>
      <w:r w:rsidRPr="00874D7D">
        <w:t>merged</w:t>
      </w:r>
      <w:r w:rsidRPr="00874D7D">
        <w:rPr>
          <w:spacing w:val="-1"/>
        </w:rPr>
        <w:t xml:space="preserve"> </w:t>
      </w:r>
      <w:r w:rsidRPr="00874D7D">
        <w:t>into</w:t>
      </w:r>
      <w:r w:rsidRPr="00874D7D">
        <w:rPr>
          <w:spacing w:val="-4"/>
        </w:rPr>
        <w:t xml:space="preserve"> </w:t>
      </w:r>
      <w:r w:rsidRPr="00874D7D">
        <w:t>CIWM.</w:t>
      </w:r>
      <w:r w:rsidRPr="00874D7D">
        <w:rPr>
          <w:spacing w:val="-2"/>
        </w:rPr>
        <w:t xml:space="preserve"> </w:t>
      </w:r>
      <w:r w:rsidRPr="00874D7D">
        <w:t>At</w:t>
      </w:r>
      <w:r w:rsidRPr="00874D7D">
        <w:rPr>
          <w:spacing w:val="-4"/>
        </w:rPr>
        <w:t xml:space="preserve"> </w:t>
      </w:r>
      <w:r w:rsidRPr="00874D7D">
        <w:t>this</w:t>
      </w:r>
      <w:r w:rsidRPr="00874D7D">
        <w:rPr>
          <w:spacing w:val="-3"/>
        </w:rPr>
        <w:t xml:space="preserve"> </w:t>
      </w:r>
      <w:r w:rsidRPr="00874D7D">
        <w:t>point</w:t>
      </w:r>
      <w:r w:rsidRPr="00874D7D">
        <w:rPr>
          <w:spacing w:val="-4"/>
        </w:rPr>
        <w:t xml:space="preserve"> </w:t>
      </w:r>
      <w:r w:rsidRPr="00874D7D">
        <w:t>all</w:t>
      </w:r>
      <w:r w:rsidRPr="00874D7D">
        <w:rPr>
          <w:spacing w:val="-3"/>
        </w:rPr>
        <w:t xml:space="preserve"> </w:t>
      </w:r>
      <w:r w:rsidRPr="00874D7D">
        <w:t>data transferred to CIWM from WAMITAB.</w:t>
      </w:r>
    </w:p>
    <w:p w14:paraId="02F38E45" w14:textId="77777777" w:rsidR="00AD3655" w:rsidRPr="004C1D25" w:rsidRDefault="001C713D">
      <w:pPr>
        <w:pStyle w:val="BodyText"/>
        <w:spacing w:before="160"/>
      </w:pPr>
      <w:r w:rsidRPr="00874D7D">
        <w:t>For</w:t>
      </w:r>
      <w:r w:rsidRPr="00874D7D">
        <w:rPr>
          <w:spacing w:val="-6"/>
        </w:rPr>
        <w:t xml:space="preserve"> </w:t>
      </w:r>
      <w:r w:rsidRPr="00874D7D">
        <w:t>the</w:t>
      </w:r>
      <w:r w:rsidRPr="00874D7D">
        <w:rPr>
          <w:spacing w:val="-4"/>
        </w:rPr>
        <w:t xml:space="preserve"> </w:t>
      </w:r>
      <w:r w:rsidRPr="00874D7D">
        <w:t>purposes</w:t>
      </w:r>
      <w:r w:rsidRPr="00874D7D">
        <w:rPr>
          <w:spacing w:val="-3"/>
        </w:rPr>
        <w:t xml:space="preserve"> </w:t>
      </w:r>
      <w:r w:rsidRPr="00874D7D">
        <w:t>of</w:t>
      </w:r>
      <w:r w:rsidRPr="00874D7D">
        <w:rPr>
          <w:spacing w:val="-4"/>
        </w:rPr>
        <w:t xml:space="preserve"> </w:t>
      </w:r>
      <w:r w:rsidRPr="00874D7D">
        <w:t>the</w:t>
      </w:r>
      <w:r w:rsidRPr="00874D7D">
        <w:rPr>
          <w:spacing w:val="-3"/>
        </w:rPr>
        <w:t xml:space="preserve"> </w:t>
      </w:r>
      <w:r w:rsidRPr="00874D7D">
        <w:t>GDPR,</w:t>
      </w:r>
      <w:r w:rsidRPr="00874D7D">
        <w:rPr>
          <w:spacing w:val="-3"/>
        </w:rPr>
        <w:t xml:space="preserve"> </w:t>
      </w:r>
      <w:r w:rsidRPr="00874D7D">
        <w:t>CIWM</w:t>
      </w:r>
      <w:r w:rsidRPr="00874D7D">
        <w:rPr>
          <w:spacing w:val="-2"/>
        </w:rPr>
        <w:t xml:space="preserve"> </w:t>
      </w:r>
      <w:r w:rsidRPr="00874D7D">
        <w:t>is</w:t>
      </w:r>
      <w:r w:rsidRPr="00874D7D">
        <w:rPr>
          <w:spacing w:val="-4"/>
        </w:rPr>
        <w:t xml:space="preserve"> </w:t>
      </w:r>
      <w:r w:rsidRPr="00874D7D">
        <w:t>the</w:t>
      </w:r>
      <w:r w:rsidRPr="00874D7D">
        <w:rPr>
          <w:spacing w:val="-3"/>
        </w:rPr>
        <w:t xml:space="preserve"> </w:t>
      </w:r>
      <w:r w:rsidRPr="00874D7D">
        <w:t>‘controller’</w:t>
      </w:r>
      <w:r w:rsidRPr="00874D7D">
        <w:rPr>
          <w:spacing w:val="-3"/>
        </w:rPr>
        <w:t xml:space="preserve"> </w:t>
      </w:r>
      <w:r w:rsidRPr="00874D7D">
        <w:t>of</w:t>
      </w:r>
      <w:r w:rsidRPr="00874D7D">
        <w:rPr>
          <w:spacing w:val="-5"/>
        </w:rPr>
        <w:t xml:space="preserve"> </w:t>
      </w:r>
      <w:r w:rsidRPr="00874D7D">
        <w:t>the</w:t>
      </w:r>
      <w:r w:rsidRPr="00874D7D">
        <w:rPr>
          <w:spacing w:val="-4"/>
        </w:rPr>
        <w:t xml:space="preserve"> </w:t>
      </w:r>
      <w:r w:rsidRPr="00874D7D">
        <w:t>personal</w:t>
      </w:r>
      <w:r w:rsidRPr="00874D7D">
        <w:rPr>
          <w:spacing w:val="-3"/>
        </w:rPr>
        <w:t xml:space="preserve"> </w:t>
      </w:r>
      <w:r w:rsidRPr="00874D7D">
        <w:t>data</w:t>
      </w:r>
      <w:r w:rsidRPr="00874D7D">
        <w:rPr>
          <w:spacing w:val="-1"/>
        </w:rPr>
        <w:t xml:space="preserve"> </w:t>
      </w:r>
      <w:r w:rsidRPr="00874D7D">
        <w:t>you</w:t>
      </w:r>
      <w:r w:rsidRPr="00874D7D">
        <w:rPr>
          <w:spacing w:val="-5"/>
        </w:rPr>
        <w:t xml:space="preserve"> </w:t>
      </w:r>
      <w:r w:rsidRPr="00874D7D">
        <w:t>provide</w:t>
      </w:r>
      <w:r w:rsidRPr="00874D7D">
        <w:rPr>
          <w:spacing w:val="-4"/>
        </w:rPr>
        <w:t xml:space="preserve"> </w:t>
      </w:r>
      <w:r w:rsidRPr="00874D7D">
        <w:t>to</w:t>
      </w:r>
      <w:r w:rsidRPr="00874D7D">
        <w:rPr>
          <w:spacing w:val="-5"/>
        </w:rPr>
        <w:t xml:space="preserve"> us.</w:t>
      </w:r>
    </w:p>
    <w:p w14:paraId="54A58FC2" w14:textId="3E5C52DC" w:rsidR="00AD3655" w:rsidRPr="004C1D25" w:rsidRDefault="001C713D">
      <w:pPr>
        <w:pStyle w:val="BodyText"/>
        <w:spacing w:before="200" w:line="276" w:lineRule="auto"/>
      </w:pPr>
      <w:r w:rsidRPr="00874D7D">
        <w:t>If</w:t>
      </w:r>
      <w:r w:rsidRPr="00874D7D">
        <w:rPr>
          <w:spacing w:val="-1"/>
        </w:rPr>
        <w:t xml:space="preserve"> </w:t>
      </w:r>
      <w:r w:rsidRPr="00874D7D">
        <w:t>you</w:t>
      </w:r>
      <w:r w:rsidRPr="00874D7D">
        <w:rPr>
          <w:spacing w:val="-4"/>
        </w:rPr>
        <w:t xml:space="preserve"> </w:t>
      </w:r>
      <w:r w:rsidRPr="00874D7D">
        <w:t>have</w:t>
      </w:r>
      <w:r w:rsidRPr="00874D7D">
        <w:rPr>
          <w:spacing w:val="-3"/>
        </w:rPr>
        <w:t xml:space="preserve"> </w:t>
      </w:r>
      <w:r w:rsidRPr="00874D7D">
        <w:t>any</w:t>
      </w:r>
      <w:r w:rsidRPr="00874D7D">
        <w:rPr>
          <w:spacing w:val="-4"/>
        </w:rPr>
        <w:t xml:space="preserve"> </w:t>
      </w:r>
      <w:r w:rsidRPr="00874D7D">
        <w:t>queries</w:t>
      </w:r>
      <w:r w:rsidRPr="00874D7D">
        <w:rPr>
          <w:spacing w:val="-1"/>
        </w:rPr>
        <w:t xml:space="preserve"> </w:t>
      </w:r>
      <w:r w:rsidRPr="00874D7D">
        <w:t>about</w:t>
      </w:r>
      <w:r w:rsidRPr="00874D7D">
        <w:rPr>
          <w:spacing w:val="-4"/>
        </w:rPr>
        <w:t xml:space="preserve"> </w:t>
      </w:r>
      <w:r w:rsidRPr="00874D7D">
        <w:t>this</w:t>
      </w:r>
      <w:r w:rsidRPr="00874D7D">
        <w:rPr>
          <w:spacing w:val="-3"/>
        </w:rPr>
        <w:t xml:space="preserve"> </w:t>
      </w:r>
      <w:r w:rsidRPr="00874D7D">
        <w:t>Notice, the</w:t>
      </w:r>
      <w:r w:rsidRPr="00874D7D">
        <w:rPr>
          <w:spacing w:val="-3"/>
        </w:rPr>
        <w:t xml:space="preserve"> </w:t>
      </w:r>
      <w:r w:rsidRPr="00874D7D">
        <w:t>way</w:t>
      </w:r>
      <w:r w:rsidRPr="00874D7D">
        <w:rPr>
          <w:spacing w:val="-2"/>
        </w:rPr>
        <w:t xml:space="preserve"> </w:t>
      </w:r>
      <w:r w:rsidRPr="00874D7D">
        <w:t>in</w:t>
      </w:r>
      <w:r w:rsidRPr="00874D7D">
        <w:rPr>
          <w:spacing w:val="-4"/>
        </w:rPr>
        <w:t xml:space="preserve"> </w:t>
      </w:r>
      <w:r w:rsidRPr="00874D7D">
        <w:t>which CIWM</w:t>
      </w:r>
      <w:r w:rsidRPr="00874D7D">
        <w:rPr>
          <w:spacing w:val="-2"/>
        </w:rPr>
        <w:t xml:space="preserve"> </w:t>
      </w:r>
      <w:r w:rsidRPr="00874D7D">
        <w:t>processes</w:t>
      </w:r>
      <w:r w:rsidRPr="00874D7D">
        <w:rPr>
          <w:spacing w:val="-3"/>
        </w:rPr>
        <w:t xml:space="preserve"> </w:t>
      </w:r>
      <w:r w:rsidRPr="00874D7D">
        <w:t>personal</w:t>
      </w:r>
      <w:r w:rsidRPr="00874D7D">
        <w:rPr>
          <w:spacing w:val="-2"/>
        </w:rPr>
        <w:t xml:space="preserve"> </w:t>
      </w:r>
      <w:r w:rsidRPr="00874D7D">
        <w:t>data,</w:t>
      </w:r>
      <w:r w:rsidRPr="00874D7D">
        <w:rPr>
          <w:spacing w:val="-2"/>
        </w:rPr>
        <w:t xml:space="preserve"> </w:t>
      </w:r>
      <w:r w:rsidRPr="00874D7D">
        <w:t>or about</w:t>
      </w:r>
      <w:r w:rsidRPr="00874D7D">
        <w:rPr>
          <w:spacing w:val="-1"/>
        </w:rPr>
        <w:t xml:space="preserve"> </w:t>
      </w:r>
      <w:r w:rsidRPr="00874D7D">
        <w:t>exercising</w:t>
      </w:r>
      <w:r w:rsidRPr="00874D7D">
        <w:rPr>
          <w:spacing w:val="-1"/>
        </w:rPr>
        <w:t xml:space="preserve"> </w:t>
      </w:r>
      <w:r w:rsidRPr="00874D7D">
        <w:t xml:space="preserve">any of your rights, please email us at </w:t>
      </w:r>
      <w:hyperlink r:id="rId7" w:history="1">
        <w:r w:rsidR="0024491D" w:rsidRPr="00F02378">
          <w:rPr>
            <w:rStyle w:val="Hyperlink"/>
          </w:rPr>
          <w:t>compliance@ciwm.co.uk</w:t>
        </w:r>
      </w:hyperlink>
      <w:r w:rsidR="0024491D">
        <w:t xml:space="preserve"> or </w:t>
      </w:r>
      <w:r w:rsidRPr="00874D7D">
        <w:t>write</w:t>
      </w:r>
      <w:r w:rsidRPr="00874D7D">
        <w:rPr>
          <w:spacing w:val="-1"/>
        </w:rPr>
        <w:t xml:space="preserve"> </w:t>
      </w:r>
      <w:r w:rsidRPr="00874D7D">
        <w:t>us at:</w:t>
      </w:r>
    </w:p>
    <w:p w14:paraId="6E88E323" w14:textId="77777777" w:rsidR="00AD3655" w:rsidRPr="004C1D25" w:rsidRDefault="00AD3655">
      <w:pPr>
        <w:spacing w:line="276" w:lineRule="auto"/>
        <w:sectPr w:rsidR="00AD3655" w:rsidRPr="004C1D25">
          <w:headerReference w:type="default" r:id="rId8"/>
          <w:footerReference w:type="default" r:id="rId9"/>
          <w:type w:val="continuous"/>
          <w:pgSz w:w="11910" w:h="16840"/>
          <w:pgMar w:top="2140" w:right="740" w:bottom="1440" w:left="720" w:header="632" w:footer="1241" w:gutter="0"/>
          <w:pgNumType w:start="1"/>
          <w:cols w:space="720"/>
        </w:sectPr>
      </w:pPr>
    </w:p>
    <w:p w14:paraId="147EA882" w14:textId="77777777" w:rsidR="00AD3655" w:rsidRPr="004C1D25" w:rsidRDefault="00AD3655">
      <w:pPr>
        <w:pStyle w:val="BodyText"/>
        <w:spacing w:before="9"/>
        <w:ind w:left="0"/>
        <w:rPr>
          <w:sz w:val="24"/>
        </w:rPr>
      </w:pPr>
    </w:p>
    <w:p w14:paraId="5A134131" w14:textId="77777777" w:rsidR="00AD3655" w:rsidRPr="004C1D25" w:rsidRDefault="001C713D">
      <w:pPr>
        <w:pStyle w:val="BodyText"/>
        <w:spacing w:before="101" w:line="278" w:lineRule="auto"/>
        <w:ind w:right="8089"/>
      </w:pPr>
      <w:r w:rsidRPr="00874D7D">
        <w:t>Data</w:t>
      </w:r>
      <w:r w:rsidRPr="00874D7D">
        <w:rPr>
          <w:spacing w:val="-16"/>
        </w:rPr>
        <w:t xml:space="preserve"> </w:t>
      </w:r>
      <w:r w:rsidRPr="00874D7D">
        <w:t xml:space="preserve">Controller </w:t>
      </w:r>
      <w:r w:rsidRPr="00874D7D">
        <w:rPr>
          <w:spacing w:val="-4"/>
        </w:rPr>
        <w:t>CIWM</w:t>
      </w:r>
    </w:p>
    <w:p w14:paraId="2FB8D6F5" w14:textId="77777777" w:rsidR="00AD3655" w:rsidRPr="004C1D25" w:rsidRDefault="001C713D">
      <w:pPr>
        <w:pStyle w:val="BodyText"/>
        <w:spacing w:before="0" w:line="266" w:lineRule="exact"/>
      </w:pPr>
      <w:r w:rsidRPr="00874D7D">
        <w:rPr>
          <w:spacing w:val="-2"/>
        </w:rPr>
        <w:t>Quadra</w:t>
      </w:r>
    </w:p>
    <w:p w14:paraId="611B4CE5" w14:textId="77777777" w:rsidR="00AD3655" w:rsidRPr="004C1D25" w:rsidRDefault="001C713D">
      <w:pPr>
        <w:pStyle w:val="BodyText"/>
        <w:spacing w:before="40" w:line="276" w:lineRule="auto"/>
        <w:ind w:right="7057"/>
      </w:pPr>
      <w:r w:rsidRPr="00874D7D">
        <w:t>500 Pavilion Drive Northampton</w:t>
      </w:r>
      <w:r w:rsidRPr="00874D7D">
        <w:rPr>
          <w:spacing w:val="-16"/>
        </w:rPr>
        <w:t xml:space="preserve"> </w:t>
      </w:r>
      <w:r w:rsidRPr="00874D7D">
        <w:t>Business</w:t>
      </w:r>
      <w:r w:rsidRPr="00874D7D">
        <w:rPr>
          <w:spacing w:val="-15"/>
        </w:rPr>
        <w:t xml:space="preserve"> </w:t>
      </w:r>
      <w:r w:rsidRPr="00874D7D">
        <w:t xml:space="preserve">Park </w:t>
      </w:r>
      <w:r w:rsidRPr="00874D7D">
        <w:rPr>
          <w:spacing w:val="-2"/>
        </w:rPr>
        <w:t>Northampton</w:t>
      </w:r>
    </w:p>
    <w:p w14:paraId="6F61C980" w14:textId="2572A5D0" w:rsidR="00AD3655" w:rsidRPr="00874D7D" w:rsidRDefault="001C713D">
      <w:pPr>
        <w:pStyle w:val="BodyText"/>
        <w:spacing w:before="1"/>
        <w:rPr>
          <w:spacing w:val="-5"/>
        </w:rPr>
      </w:pPr>
      <w:r w:rsidRPr="00874D7D">
        <w:t>NN4</w:t>
      </w:r>
      <w:r w:rsidRPr="00874D7D">
        <w:rPr>
          <w:spacing w:val="1"/>
        </w:rPr>
        <w:t xml:space="preserve"> </w:t>
      </w:r>
      <w:r w:rsidRPr="00874D7D">
        <w:rPr>
          <w:spacing w:val="-5"/>
        </w:rPr>
        <w:t>7YJ</w:t>
      </w:r>
    </w:p>
    <w:p w14:paraId="3A4FE53E" w14:textId="77777777" w:rsidR="00DC1BF3" w:rsidRDefault="00DC1BF3">
      <w:pPr>
        <w:pStyle w:val="BodyText"/>
        <w:spacing w:before="1"/>
      </w:pPr>
    </w:p>
    <w:p w14:paraId="34C99903" w14:textId="077F360B" w:rsidR="00DC1BF3" w:rsidRPr="00FB0F95" w:rsidRDefault="00DC1BF3" w:rsidP="00FB0F95">
      <w:pPr>
        <w:pStyle w:val="Heading1"/>
        <w:spacing w:before="1"/>
        <w:ind w:left="132" w:firstLine="0"/>
        <w:rPr>
          <w:color w:val="00B1BC"/>
        </w:rPr>
      </w:pPr>
      <w:r w:rsidRPr="00FB0F95">
        <w:rPr>
          <w:color w:val="00B1BC"/>
        </w:rPr>
        <w:t>Learner data</w:t>
      </w:r>
    </w:p>
    <w:p w14:paraId="157C2B50" w14:textId="3F0EC5DE" w:rsidR="00AD3655" w:rsidRPr="00570EB4" w:rsidRDefault="001C713D" w:rsidP="00874D7D">
      <w:pPr>
        <w:pStyle w:val="BodyText"/>
        <w:spacing w:line="276" w:lineRule="auto"/>
        <w:ind w:right="397"/>
      </w:pPr>
      <w:r w:rsidRPr="00874D7D">
        <w:t>Correspondence on any aspect of a learner’s examination or assessment will only be conducted between CIWM and the head of the centre, the examinations officer or other authorised personnel at the examination/assessment centre/training provider.</w:t>
      </w:r>
    </w:p>
    <w:p w14:paraId="3F059552" w14:textId="6B58C7E9" w:rsidR="00AD3655" w:rsidRPr="004C1D25" w:rsidRDefault="001C713D" w:rsidP="00874D7D">
      <w:pPr>
        <w:pStyle w:val="BodyText"/>
        <w:spacing w:line="276" w:lineRule="auto"/>
        <w:ind w:right="397"/>
      </w:pPr>
      <w:r w:rsidRPr="00874D7D">
        <w:t>CIWM will undertake the following administrative activities in relation to the processing and</w:t>
      </w:r>
      <w:r w:rsidR="00570EB4">
        <w:t xml:space="preserve"> </w:t>
      </w:r>
      <w:r w:rsidRPr="00874D7D">
        <w:t>exchange of learners’ personal data:</w:t>
      </w:r>
    </w:p>
    <w:p w14:paraId="543E314C" w14:textId="77777777" w:rsidR="00AD3655" w:rsidRDefault="00AD3655">
      <w:pPr>
        <w:pStyle w:val="BodyText"/>
        <w:spacing w:before="10"/>
        <w:ind w:left="0"/>
      </w:pPr>
    </w:p>
    <w:p w14:paraId="70F60786" w14:textId="31388348" w:rsidR="00AD3655" w:rsidRPr="002F5DA7" w:rsidRDefault="001C713D" w:rsidP="00874D7D">
      <w:pPr>
        <w:pStyle w:val="Heading1"/>
        <w:numPr>
          <w:ilvl w:val="0"/>
          <w:numId w:val="1"/>
        </w:numPr>
        <w:tabs>
          <w:tab w:val="left" w:pos="493"/>
        </w:tabs>
        <w:ind w:left="493"/>
      </w:pPr>
      <w:r>
        <w:rPr>
          <w:color w:val="00B1BC"/>
        </w:rPr>
        <w:t>What</w:t>
      </w:r>
      <w:r>
        <w:rPr>
          <w:color w:val="00B1BC"/>
          <w:spacing w:val="-4"/>
        </w:rPr>
        <w:t xml:space="preserve"> </w:t>
      </w:r>
      <w:r>
        <w:rPr>
          <w:color w:val="00B1BC"/>
        </w:rPr>
        <w:t>personal</w:t>
      </w:r>
      <w:r>
        <w:rPr>
          <w:color w:val="00B1BC"/>
          <w:spacing w:val="-4"/>
        </w:rPr>
        <w:t xml:space="preserve"> </w:t>
      </w:r>
      <w:r>
        <w:rPr>
          <w:color w:val="00B1BC"/>
        </w:rPr>
        <w:t>data</w:t>
      </w:r>
      <w:r>
        <w:rPr>
          <w:color w:val="00B1BC"/>
          <w:spacing w:val="-3"/>
        </w:rPr>
        <w:t xml:space="preserve"> </w:t>
      </w:r>
      <w:r>
        <w:rPr>
          <w:color w:val="00B1BC"/>
        </w:rPr>
        <w:t>do</w:t>
      </w:r>
      <w:r>
        <w:rPr>
          <w:color w:val="00B1BC"/>
          <w:spacing w:val="-4"/>
        </w:rPr>
        <w:t xml:space="preserve"> </w:t>
      </w:r>
      <w:r>
        <w:rPr>
          <w:color w:val="00B1BC"/>
        </w:rPr>
        <w:t>we</w:t>
      </w:r>
      <w:r>
        <w:rPr>
          <w:color w:val="00B1BC"/>
          <w:spacing w:val="-3"/>
        </w:rPr>
        <w:t xml:space="preserve"> </w:t>
      </w:r>
      <w:r>
        <w:rPr>
          <w:color w:val="00B1BC"/>
          <w:spacing w:val="-2"/>
        </w:rPr>
        <w:t>collect?</w:t>
      </w:r>
    </w:p>
    <w:p w14:paraId="60112052" w14:textId="47FA2AD5" w:rsidR="002F5DA7" w:rsidRPr="00874D7D" w:rsidRDefault="002F5DA7" w:rsidP="00874D7D">
      <w:pPr>
        <w:pStyle w:val="BodyText"/>
        <w:spacing w:line="276" w:lineRule="auto"/>
        <w:ind w:right="397"/>
      </w:pPr>
      <w:r w:rsidRPr="00874D7D">
        <w:t xml:space="preserve">Personal data relating to the name(s), date of birth, gender, CIWM (WAMITAB) Qualifications Unique Learner Identifier (ULI) or Unique Learner Number (ULN) of an individual learner will always be collected by CIWM on the basis of legitimate interests </w:t>
      </w:r>
      <w:r w:rsidR="00A668B4" w:rsidRPr="00874D7D">
        <w:t xml:space="preserve">and legal obligation </w:t>
      </w:r>
      <w:r w:rsidRPr="00874D7D">
        <w:t xml:space="preserve">for the purposes of examining and awarding qualifications. In some </w:t>
      </w:r>
      <w:r w:rsidR="00FB0F95" w:rsidRPr="00874D7D">
        <w:t>cases,</w:t>
      </w:r>
      <w:r w:rsidRPr="00874D7D">
        <w:t xml:space="preserve"> additional information, which may include sensitive personal data relating to health, will also be collected to support requests for access arrangements and reasonable adjustments and/or special consideration. </w:t>
      </w:r>
      <w:r w:rsidR="00D82D28" w:rsidRPr="00874D7D">
        <w:t xml:space="preserve">We also generate and/or store additional </w:t>
      </w:r>
      <w:r w:rsidRPr="00874D7D">
        <w:t xml:space="preserve">personal </w:t>
      </w:r>
      <w:r w:rsidR="00FB0F95" w:rsidRPr="00874D7D">
        <w:t>data relating</w:t>
      </w:r>
      <w:r w:rsidR="00D82D28" w:rsidRPr="00874D7D">
        <w:t xml:space="preserve"> to </w:t>
      </w:r>
      <w:r w:rsidRPr="00874D7D">
        <w:t>the results of examinations and assessments undertaken by the respective learner.</w:t>
      </w:r>
    </w:p>
    <w:p w14:paraId="247C8506" w14:textId="23DCB521" w:rsidR="005771E3" w:rsidRPr="00874D7D" w:rsidRDefault="005771E3" w:rsidP="00874D7D">
      <w:pPr>
        <w:pStyle w:val="Heading1"/>
        <w:spacing w:before="200" w:line="276" w:lineRule="auto"/>
        <w:ind w:left="132" w:right="397" w:firstLine="0"/>
        <w:rPr>
          <w:b w:val="0"/>
          <w:bCs w:val="0"/>
        </w:rPr>
      </w:pPr>
      <w:r w:rsidRPr="00874D7D">
        <w:rPr>
          <w:b w:val="0"/>
          <w:bCs w:val="0"/>
        </w:rPr>
        <w:t xml:space="preserve">CIWM </w:t>
      </w:r>
      <w:r w:rsidR="00FB0F95" w:rsidRPr="00874D7D">
        <w:rPr>
          <w:b w:val="0"/>
          <w:bCs w:val="0"/>
        </w:rPr>
        <w:t>collects</w:t>
      </w:r>
      <w:r w:rsidRPr="00874D7D">
        <w:rPr>
          <w:b w:val="0"/>
          <w:bCs w:val="0"/>
        </w:rPr>
        <w:t xml:space="preserve"> personal data relating to you as an individual learner and as a member of CIWM</w:t>
      </w:r>
      <w:r w:rsidR="00085591">
        <w:rPr>
          <w:b w:val="0"/>
          <w:bCs w:val="0"/>
        </w:rPr>
        <w:t xml:space="preserve"> </w:t>
      </w:r>
      <w:r w:rsidR="00F7254E" w:rsidRPr="00874D7D">
        <w:rPr>
          <w:b w:val="0"/>
          <w:bCs w:val="0"/>
        </w:rPr>
        <w:t xml:space="preserve">you are entitled to one period, usually two years, of free membership of CIWM when you undertake a CIWM (WAMITAB) </w:t>
      </w:r>
      <w:r w:rsidR="00FB0F95" w:rsidRPr="00874D7D">
        <w:rPr>
          <w:b w:val="0"/>
          <w:bCs w:val="0"/>
        </w:rPr>
        <w:t>qualification. *</w:t>
      </w:r>
    </w:p>
    <w:p w14:paraId="58080002" w14:textId="77777777" w:rsidR="005771E3" w:rsidRPr="00874D7D" w:rsidRDefault="005771E3" w:rsidP="00874D7D">
      <w:pPr>
        <w:pStyle w:val="Heading1"/>
        <w:spacing w:before="200" w:line="276" w:lineRule="auto"/>
        <w:ind w:left="132" w:right="397" w:firstLine="0"/>
        <w:rPr>
          <w:b w:val="0"/>
          <w:bCs w:val="0"/>
        </w:rPr>
      </w:pPr>
      <w:r w:rsidRPr="00874D7D">
        <w:rPr>
          <w:b w:val="0"/>
          <w:bCs w:val="0"/>
        </w:rPr>
        <w:t>We collect the following personal data:</w:t>
      </w:r>
    </w:p>
    <w:p w14:paraId="45F53BD8" w14:textId="77777777" w:rsidR="005771E3" w:rsidRDefault="005771E3" w:rsidP="005771E3">
      <w:pPr>
        <w:rPr>
          <w:color w:val="74706D"/>
        </w:rPr>
      </w:pPr>
    </w:p>
    <w:p w14:paraId="1C204A42" w14:textId="65709B7A" w:rsidR="001E4934" w:rsidRDefault="003910FC" w:rsidP="001E4934">
      <w:pPr>
        <w:pStyle w:val="Heading1"/>
        <w:tabs>
          <w:tab w:val="left" w:pos="493"/>
        </w:tabs>
        <w:spacing w:before="1"/>
        <w:ind w:left="0" w:firstLine="0"/>
      </w:pPr>
      <w:r>
        <w:rPr>
          <w:color w:val="00B1BC"/>
        </w:rPr>
        <w:tab/>
      </w:r>
      <w:r w:rsidR="001E4934">
        <w:rPr>
          <w:color w:val="00B1BC"/>
        </w:rPr>
        <w:t>Data for Qualifications</w:t>
      </w:r>
    </w:p>
    <w:p w14:paraId="32155AAC" w14:textId="77777777" w:rsidR="005771E3" w:rsidRDefault="005771E3" w:rsidP="005771E3">
      <w:pPr>
        <w:rPr>
          <w:color w:val="74706D"/>
        </w:rPr>
      </w:pPr>
    </w:p>
    <w:p w14:paraId="78443E17" w14:textId="77777777" w:rsidR="005771E3" w:rsidRPr="00874D7D" w:rsidRDefault="005771E3" w:rsidP="005771E3">
      <w:pPr>
        <w:pStyle w:val="ListParagraph"/>
        <w:widowControl/>
        <w:numPr>
          <w:ilvl w:val="0"/>
          <w:numId w:val="2"/>
        </w:numPr>
        <w:autoSpaceDE/>
        <w:autoSpaceDN/>
        <w:contextualSpacing/>
      </w:pPr>
      <w:r w:rsidRPr="00874D7D">
        <w:t>Name</w:t>
      </w:r>
    </w:p>
    <w:p w14:paraId="6D0EEEBD" w14:textId="77777777" w:rsidR="005771E3" w:rsidRPr="00874D7D" w:rsidRDefault="005771E3" w:rsidP="005771E3">
      <w:pPr>
        <w:pStyle w:val="ListParagraph"/>
        <w:widowControl/>
        <w:numPr>
          <w:ilvl w:val="0"/>
          <w:numId w:val="2"/>
        </w:numPr>
        <w:autoSpaceDE/>
        <w:autoSpaceDN/>
        <w:contextualSpacing/>
      </w:pPr>
      <w:r w:rsidRPr="00874D7D">
        <w:t>Address</w:t>
      </w:r>
    </w:p>
    <w:p w14:paraId="70E9C88F" w14:textId="77777777" w:rsidR="005771E3" w:rsidRPr="00874D7D" w:rsidRDefault="005771E3" w:rsidP="005771E3">
      <w:pPr>
        <w:pStyle w:val="ListParagraph"/>
        <w:widowControl/>
        <w:numPr>
          <w:ilvl w:val="0"/>
          <w:numId w:val="2"/>
        </w:numPr>
        <w:autoSpaceDE/>
        <w:autoSpaceDN/>
        <w:contextualSpacing/>
      </w:pPr>
      <w:r w:rsidRPr="00874D7D">
        <w:t>Telephone number</w:t>
      </w:r>
    </w:p>
    <w:p w14:paraId="53C0188C" w14:textId="77777777" w:rsidR="005771E3" w:rsidRPr="00874D7D" w:rsidRDefault="005771E3" w:rsidP="005771E3">
      <w:pPr>
        <w:pStyle w:val="ListParagraph"/>
        <w:widowControl/>
        <w:numPr>
          <w:ilvl w:val="0"/>
          <w:numId w:val="2"/>
        </w:numPr>
        <w:autoSpaceDE/>
        <w:autoSpaceDN/>
        <w:contextualSpacing/>
      </w:pPr>
      <w:r w:rsidRPr="00874D7D">
        <w:t>DOB</w:t>
      </w:r>
    </w:p>
    <w:p w14:paraId="0B7AA3C8" w14:textId="77777777" w:rsidR="005771E3" w:rsidRPr="00874D7D" w:rsidRDefault="005771E3" w:rsidP="005771E3">
      <w:pPr>
        <w:pStyle w:val="ListParagraph"/>
        <w:widowControl/>
        <w:numPr>
          <w:ilvl w:val="0"/>
          <w:numId w:val="2"/>
        </w:numPr>
        <w:autoSpaceDE/>
        <w:autoSpaceDN/>
        <w:contextualSpacing/>
      </w:pPr>
      <w:r w:rsidRPr="00874D7D">
        <w:t xml:space="preserve">Gender </w:t>
      </w:r>
    </w:p>
    <w:p w14:paraId="7AE9D8DD" w14:textId="77777777" w:rsidR="005771E3" w:rsidRPr="00874D7D" w:rsidRDefault="005771E3" w:rsidP="005771E3">
      <w:pPr>
        <w:pStyle w:val="ListParagraph"/>
        <w:widowControl/>
        <w:numPr>
          <w:ilvl w:val="0"/>
          <w:numId w:val="2"/>
        </w:numPr>
        <w:autoSpaceDE/>
        <w:autoSpaceDN/>
        <w:contextualSpacing/>
      </w:pPr>
      <w:r w:rsidRPr="00874D7D">
        <w:t>Health information</w:t>
      </w:r>
    </w:p>
    <w:p w14:paraId="783192BD" w14:textId="77777777" w:rsidR="005771E3" w:rsidRPr="00874D7D" w:rsidRDefault="005771E3" w:rsidP="005771E3">
      <w:pPr>
        <w:pStyle w:val="ListParagraph"/>
        <w:widowControl/>
        <w:numPr>
          <w:ilvl w:val="0"/>
          <w:numId w:val="2"/>
        </w:numPr>
        <w:autoSpaceDE/>
        <w:autoSpaceDN/>
        <w:contextualSpacing/>
      </w:pPr>
      <w:r w:rsidRPr="00874D7D">
        <w:t>Qualifications</w:t>
      </w:r>
    </w:p>
    <w:p w14:paraId="20D751A0" w14:textId="77777777" w:rsidR="005771E3" w:rsidRPr="00874D7D" w:rsidRDefault="005771E3" w:rsidP="005771E3">
      <w:pPr>
        <w:pStyle w:val="ListParagraph"/>
        <w:widowControl/>
        <w:numPr>
          <w:ilvl w:val="0"/>
          <w:numId w:val="2"/>
        </w:numPr>
        <w:autoSpaceDE/>
        <w:autoSpaceDN/>
        <w:contextualSpacing/>
      </w:pPr>
      <w:r w:rsidRPr="00874D7D">
        <w:t>Learner Registration Number</w:t>
      </w:r>
    </w:p>
    <w:p w14:paraId="7F632F6D" w14:textId="77777777" w:rsidR="005771E3" w:rsidRPr="00874D7D" w:rsidRDefault="005771E3" w:rsidP="005771E3">
      <w:pPr>
        <w:pStyle w:val="ListParagraph"/>
        <w:widowControl/>
        <w:numPr>
          <w:ilvl w:val="0"/>
          <w:numId w:val="2"/>
        </w:numPr>
        <w:autoSpaceDE/>
        <w:autoSpaceDN/>
        <w:contextualSpacing/>
      </w:pPr>
      <w:r w:rsidRPr="00874D7D">
        <w:t>Unique Learner Number (allocated to you when you register)</w:t>
      </w:r>
    </w:p>
    <w:p w14:paraId="1B1F73AB" w14:textId="77777777" w:rsidR="005771E3" w:rsidRPr="00874D7D" w:rsidRDefault="005771E3" w:rsidP="005771E3">
      <w:pPr>
        <w:pStyle w:val="ListParagraph"/>
        <w:widowControl/>
        <w:numPr>
          <w:ilvl w:val="0"/>
          <w:numId w:val="2"/>
        </w:numPr>
        <w:autoSpaceDE/>
        <w:autoSpaceDN/>
        <w:contextualSpacing/>
      </w:pPr>
      <w:r w:rsidRPr="00874D7D">
        <w:lastRenderedPageBreak/>
        <w:t>Signature</w:t>
      </w:r>
    </w:p>
    <w:p w14:paraId="20A51F65" w14:textId="77777777" w:rsidR="005771E3" w:rsidRPr="00874D7D" w:rsidRDefault="005771E3" w:rsidP="005771E3">
      <w:pPr>
        <w:pStyle w:val="ListParagraph"/>
        <w:widowControl/>
        <w:numPr>
          <w:ilvl w:val="0"/>
          <w:numId w:val="2"/>
        </w:numPr>
        <w:autoSpaceDE/>
        <w:autoSpaceDN/>
        <w:contextualSpacing/>
      </w:pPr>
      <w:r w:rsidRPr="00874D7D">
        <w:t>Test information and Exam results</w:t>
      </w:r>
    </w:p>
    <w:p w14:paraId="79B228F9" w14:textId="77777777" w:rsidR="005771E3" w:rsidRPr="00874D7D" w:rsidRDefault="005771E3" w:rsidP="005771E3">
      <w:pPr>
        <w:pStyle w:val="ListParagraph"/>
        <w:widowControl/>
        <w:numPr>
          <w:ilvl w:val="0"/>
          <w:numId w:val="2"/>
        </w:numPr>
        <w:autoSpaceDE/>
        <w:autoSpaceDN/>
        <w:contextualSpacing/>
      </w:pPr>
      <w:r w:rsidRPr="00874D7D">
        <w:t>Photo ID (for identification purposes)</w:t>
      </w:r>
    </w:p>
    <w:p w14:paraId="42DADD01" w14:textId="77777777" w:rsidR="005771E3" w:rsidRPr="00874D7D" w:rsidRDefault="005771E3" w:rsidP="005771E3">
      <w:pPr>
        <w:pStyle w:val="ListParagraph"/>
        <w:widowControl/>
        <w:numPr>
          <w:ilvl w:val="0"/>
          <w:numId w:val="2"/>
        </w:numPr>
        <w:autoSpaceDE/>
        <w:autoSpaceDN/>
        <w:contextualSpacing/>
      </w:pPr>
      <w:r w:rsidRPr="00874D7D">
        <w:t>Photos (for future identification purposes)</w:t>
      </w:r>
    </w:p>
    <w:p w14:paraId="615D55A4" w14:textId="77777777" w:rsidR="005771E3" w:rsidRPr="00874D7D" w:rsidRDefault="005771E3" w:rsidP="005771E3">
      <w:pPr>
        <w:pStyle w:val="ListParagraph"/>
        <w:widowControl/>
        <w:numPr>
          <w:ilvl w:val="0"/>
          <w:numId w:val="2"/>
        </w:numPr>
        <w:autoSpaceDE/>
        <w:autoSpaceDN/>
        <w:contextualSpacing/>
      </w:pPr>
      <w:r w:rsidRPr="00874D7D">
        <w:t>Survey / feedback responses</w:t>
      </w:r>
    </w:p>
    <w:p w14:paraId="54AB4C18" w14:textId="77777777" w:rsidR="005771E3" w:rsidRPr="00874D7D" w:rsidRDefault="005771E3" w:rsidP="005771E3">
      <w:pPr>
        <w:pStyle w:val="ListParagraph"/>
        <w:widowControl/>
        <w:numPr>
          <w:ilvl w:val="0"/>
          <w:numId w:val="2"/>
        </w:numPr>
        <w:autoSpaceDE/>
        <w:autoSpaceDN/>
        <w:contextualSpacing/>
      </w:pPr>
      <w:r w:rsidRPr="00874D7D">
        <w:t>Credit/debit card information</w:t>
      </w:r>
    </w:p>
    <w:p w14:paraId="4A93148D" w14:textId="77777777" w:rsidR="005771E3" w:rsidRDefault="005771E3" w:rsidP="005771E3">
      <w:pPr>
        <w:rPr>
          <w:color w:val="74706D"/>
        </w:rPr>
      </w:pPr>
    </w:p>
    <w:p w14:paraId="4350EFCF" w14:textId="51EEC59E" w:rsidR="00AD3655" w:rsidRDefault="003910FC" w:rsidP="001E4934">
      <w:pPr>
        <w:pStyle w:val="Heading1"/>
        <w:tabs>
          <w:tab w:val="left" w:pos="493"/>
        </w:tabs>
        <w:spacing w:before="1"/>
        <w:ind w:left="0" w:firstLine="0"/>
      </w:pPr>
      <w:r>
        <w:rPr>
          <w:sz w:val="19"/>
        </w:rPr>
        <w:tab/>
      </w:r>
      <w:r w:rsidR="005771E3">
        <w:rPr>
          <w:color w:val="00B1BC"/>
        </w:rPr>
        <w:t>Data for Membership</w:t>
      </w:r>
    </w:p>
    <w:p w14:paraId="23503559" w14:textId="12C27165" w:rsidR="005771E3" w:rsidRPr="00F80705" w:rsidRDefault="005771E3" w:rsidP="005771E3">
      <w:pPr>
        <w:rPr>
          <w:b/>
          <w:bCs/>
          <w:color w:val="74706D"/>
        </w:rPr>
      </w:pPr>
    </w:p>
    <w:p w14:paraId="3DDBBE60" w14:textId="1A4D102E" w:rsidR="00DC1BF3" w:rsidRPr="00874D7D" w:rsidRDefault="00DC1BF3" w:rsidP="00874D7D">
      <w:pPr>
        <w:ind w:left="360"/>
      </w:pPr>
      <w:r w:rsidRPr="00874D7D">
        <w:t>If you choose to subscribe to membership from CIWM</w:t>
      </w:r>
      <w:r w:rsidR="00335DB6">
        <w:t xml:space="preserve"> or do not opt out of free membership</w:t>
      </w:r>
      <w:r w:rsidR="00264144">
        <w:t>,</w:t>
      </w:r>
      <w:r w:rsidRPr="00874D7D">
        <w:t xml:space="preserve"> we will use the following personal data to set up and service your membership. </w:t>
      </w:r>
      <w:r w:rsidR="00D82D28" w:rsidRPr="00874D7D">
        <w:t>This includes:</w:t>
      </w:r>
    </w:p>
    <w:p w14:paraId="529DB8FC" w14:textId="77777777" w:rsidR="005771E3" w:rsidRPr="00874D7D" w:rsidRDefault="005771E3" w:rsidP="00874D7D">
      <w:pPr>
        <w:ind w:left="360"/>
      </w:pPr>
    </w:p>
    <w:p w14:paraId="07CE7264" w14:textId="77777777" w:rsidR="005771E3" w:rsidRPr="00874D7D" w:rsidRDefault="005771E3" w:rsidP="00874D7D">
      <w:pPr>
        <w:pStyle w:val="ListParagraph"/>
        <w:widowControl/>
        <w:numPr>
          <w:ilvl w:val="0"/>
          <w:numId w:val="3"/>
        </w:numPr>
        <w:autoSpaceDE/>
        <w:autoSpaceDN/>
        <w:ind w:left="1080"/>
        <w:contextualSpacing/>
      </w:pPr>
      <w:r w:rsidRPr="00874D7D">
        <w:t>Name</w:t>
      </w:r>
    </w:p>
    <w:p w14:paraId="16072DD0" w14:textId="77777777" w:rsidR="005771E3" w:rsidRPr="00874D7D" w:rsidRDefault="005771E3" w:rsidP="00874D7D">
      <w:pPr>
        <w:pStyle w:val="ListParagraph"/>
        <w:widowControl/>
        <w:numPr>
          <w:ilvl w:val="0"/>
          <w:numId w:val="3"/>
        </w:numPr>
        <w:autoSpaceDE/>
        <w:autoSpaceDN/>
        <w:ind w:left="1080"/>
        <w:contextualSpacing/>
      </w:pPr>
      <w:r w:rsidRPr="00874D7D">
        <w:t>Address</w:t>
      </w:r>
    </w:p>
    <w:p w14:paraId="56D4DE1C" w14:textId="6D6A8754" w:rsidR="00FB0F95" w:rsidRPr="00874D7D" w:rsidRDefault="00FB0F95" w:rsidP="00874D7D">
      <w:pPr>
        <w:pStyle w:val="ListParagraph"/>
        <w:widowControl/>
        <w:numPr>
          <w:ilvl w:val="0"/>
          <w:numId w:val="3"/>
        </w:numPr>
        <w:autoSpaceDE/>
        <w:autoSpaceDN/>
        <w:ind w:left="1080"/>
        <w:contextualSpacing/>
      </w:pPr>
      <w:r w:rsidRPr="00874D7D">
        <w:t>Date of Birth</w:t>
      </w:r>
    </w:p>
    <w:p w14:paraId="2C7542FB" w14:textId="77777777" w:rsidR="005771E3" w:rsidRPr="00874D7D" w:rsidRDefault="005771E3" w:rsidP="00874D7D">
      <w:pPr>
        <w:pStyle w:val="ListParagraph"/>
        <w:widowControl/>
        <w:numPr>
          <w:ilvl w:val="0"/>
          <w:numId w:val="3"/>
        </w:numPr>
        <w:autoSpaceDE/>
        <w:autoSpaceDN/>
        <w:ind w:left="1080"/>
        <w:contextualSpacing/>
      </w:pPr>
      <w:r w:rsidRPr="00874D7D">
        <w:t>Email address</w:t>
      </w:r>
    </w:p>
    <w:p w14:paraId="2DDB52C3" w14:textId="77777777" w:rsidR="005771E3" w:rsidRPr="00874D7D" w:rsidRDefault="005771E3" w:rsidP="00874D7D">
      <w:pPr>
        <w:pStyle w:val="ListParagraph"/>
        <w:widowControl/>
        <w:numPr>
          <w:ilvl w:val="0"/>
          <w:numId w:val="3"/>
        </w:numPr>
        <w:autoSpaceDE/>
        <w:autoSpaceDN/>
        <w:ind w:left="1080"/>
        <w:contextualSpacing/>
      </w:pPr>
      <w:r w:rsidRPr="00874D7D">
        <w:t>Communication preferences</w:t>
      </w:r>
    </w:p>
    <w:p w14:paraId="538DE8BC" w14:textId="77777777" w:rsidR="005771E3" w:rsidRPr="00874D7D" w:rsidRDefault="005771E3" w:rsidP="00874D7D">
      <w:pPr>
        <w:pStyle w:val="ListParagraph"/>
        <w:widowControl/>
        <w:numPr>
          <w:ilvl w:val="0"/>
          <w:numId w:val="3"/>
        </w:numPr>
        <w:autoSpaceDE/>
        <w:autoSpaceDN/>
        <w:ind w:left="1080"/>
        <w:contextualSpacing/>
      </w:pPr>
      <w:r w:rsidRPr="00874D7D">
        <w:t xml:space="preserve">Learner data </w:t>
      </w:r>
    </w:p>
    <w:p w14:paraId="0626569B" w14:textId="77777777" w:rsidR="005771E3" w:rsidRPr="00874D7D" w:rsidRDefault="005771E3" w:rsidP="00874D7D">
      <w:pPr>
        <w:ind w:left="360"/>
      </w:pPr>
    </w:p>
    <w:p w14:paraId="07D537C7" w14:textId="0D48153F" w:rsidR="005771E3" w:rsidRPr="00874D7D" w:rsidRDefault="005771E3" w:rsidP="00874D7D">
      <w:pPr>
        <w:ind w:left="360"/>
      </w:pPr>
      <w:r w:rsidRPr="00874D7D">
        <w:t>*Learners registering for CIWM qualification who already have an active CIWM membership will not be eligible for free membership. If eligible for free membership, the term of the membership will only be valid for up to two years from the point that you registered as a Learner undertaking a CIWM (WAMITAB) qualification.</w:t>
      </w:r>
    </w:p>
    <w:p w14:paraId="2163B734" w14:textId="45EC0123" w:rsidR="002F5DA7" w:rsidRDefault="002F5DA7" w:rsidP="005771E3">
      <w:pPr>
        <w:rPr>
          <w:color w:val="74706D"/>
        </w:rPr>
      </w:pPr>
    </w:p>
    <w:p w14:paraId="79239CF7" w14:textId="12746DD7" w:rsidR="00692C32" w:rsidRPr="00692C32" w:rsidRDefault="00692C32" w:rsidP="009750AB">
      <w:pPr>
        <w:pStyle w:val="Heading1"/>
        <w:numPr>
          <w:ilvl w:val="0"/>
          <w:numId w:val="1"/>
        </w:numPr>
        <w:tabs>
          <w:tab w:val="left" w:pos="493"/>
        </w:tabs>
      </w:pPr>
      <w:r>
        <w:rPr>
          <w:color w:val="00B1BC"/>
        </w:rPr>
        <w:t>From where do we collect your personal data?</w:t>
      </w:r>
    </w:p>
    <w:p w14:paraId="65DBE0DB" w14:textId="16F2E020" w:rsidR="00692C32" w:rsidRPr="00874D7D" w:rsidRDefault="00692C32" w:rsidP="00692C32">
      <w:pPr>
        <w:pStyle w:val="Heading1"/>
        <w:tabs>
          <w:tab w:val="left" w:pos="493"/>
        </w:tabs>
        <w:ind w:left="131" w:firstLine="0"/>
        <w:rPr>
          <w:b w:val="0"/>
          <w:bCs w:val="0"/>
        </w:rPr>
      </w:pPr>
      <w:r w:rsidRPr="00874D7D">
        <w:rPr>
          <w:b w:val="0"/>
          <w:bCs w:val="0"/>
        </w:rPr>
        <w:t>A learner’s personal data will only be collected from registered examination/assessment centres/training providers in the context of examination/assessment entries and/or certification claims. W</w:t>
      </w:r>
      <w:r w:rsidR="00FB0F95" w:rsidRPr="00874D7D">
        <w:rPr>
          <w:b w:val="0"/>
          <w:bCs w:val="0"/>
        </w:rPr>
        <w:t>h</w:t>
      </w:r>
      <w:r w:rsidRPr="00874D7D">
        <w:rPr>
          <w:b w:val="0"/>
          <w:bCs w:val="0"/>
        </w:rPr>
        <w:t>e</w:t>
      </w:r>
      <w:r w:rsidR="00FB0F95" w:rsidRPr="00874D7D">
        <w:rPr>
          <w:b w:val="0"/>
          <w:bCs w:val="0"/>
        </w:rPr>
        <w:t>n</w:t>
      </w:r>
      <w:r w:rsidR="005A19D4" w:rsidRPr="00874D7D">
        <w:rPr>
          <w:b w:val="0"/>
          <w:bCs w:val="0"/>
        </w:rPr>
        <w:t xml:space="preserve"> appropriate, we</w:t>
      </w:r>
      <w:r w:rsidRPr="00874D7D">
        <w:rPr>
          <w:b w:val="0"/>
          <w:bCs w:val="0"/>
        </w:rPr>
        <w:t xml:space="preserve"> may also collect information directly from you if we need to make access arrangements for you</w:t>
      </w:r>
      <w:r w:rsidR="00122689" w:rsidRPr="00874D7D">
        <w:rPr>
          <w:b w:val="0"/>
          <w:bCs w:val="0"/>
        </w:rPr>
        <w:t xml:space="preserve"> e.g. extra time or a reader to assist you during your exam</w:t>
      </w:r>
      <w:r w:rsidRPr="00874D7D">
        <w:rPr>
          <w:b w:val="0"/>
          <w:bCs w:val="0"/>
        </w:rPr>
        <w:t>.</w:t>
      </w:r>
    </w:p>
    <w:p w14:paraId="69B7F40F" w14:textId="3DECB4D9" w:rsidR="00AD3655" w:rsidRPr="001E4934" w:rsidRDefault="00AD3655" w:rsidP="001E4934">
      <w:pPr>
        <w:pStyle w:val="Heading1"/>
        <w:tabs>
          <w:tab w:val="left" w:pos="493"/>
        </w:tabs>
      </w:pPr>
    </w:p>
    <w:p w14:paraId="511AE29A" w14:textId="77777777" w:rsidR="00AD3655" w:rsidRDefault="001C713D" w:rsidP="009750AB">
      <w:pPr>
        <w:pStyle w:val="Heading1"/>
        <w:numPr>
          <w:ilvl w:val="0"/>
          <w:numId w:val="1"/>
        </w:numPr>
        <w:tabs>
          <w:tab w:val="left" w:pos="493"/>
        </w:tabs>
      </w:pPr>
      <w:r>
        <w:rPr>
          <w:color w:val="00B1BC"/>
        </w:rPr>
        <w:t>How</w:t>
      </w:r>
      <w:r>
        <w:rPr>
          <w:color w:val="00B1BC"/>
          <w:spacing w:val="-3"/>
        </w:rPr>
        <w:t xml:space="preserve"> </w:t>
      </w:r>
      <w:r>
        <w:rPr>
          <w:color w:val="00B1BC"/>
        </w:rPr>
        <w:t>do</w:t>
      </w:r>
      <w:r>
        <w:rPr>
          <w:color w:val="00B1BC"/>
          <w:spacing w:val="-5"/>
        </w:rPr>
        <w:t xml:space="preserve"> </w:t>
      </w:r>
      <w:r>
        <w:rPr>
          <w:color w:val="00B1BC"/>
        </w:rPr>
        <w:t>we</w:t>
      </w:r>
      <w:r>
        <w:rPr>
          <w:color w:val="00B1BC"/>
          <w:spacing w:val="-3"/>
        </w:rPr>
        <w:t xml:space="preserve"> </w:t>
      </w:r>
      <w:r>
        <w:rPr>
          <w:color w:val="00B1BC"/>
        </w:rPr>
        <w:t>use</w:t>
      </w:r>
      <w:r>
        <w:rPr>
          <w:color w:val="00B1BC"/>
          <w:spacing w:val="-4"/>
        </w:rPr>
        <w:t xml:space="preserve"> </w:t>
      </w:r>
      <w:r>
        <w:rPr>
          <w:color w:val="00B1BC"/>
        </w:rPr>
        <w:t>your</w:t>
      </w:r>
      <w:r>
        <w:rPr>
          <w:color w:val="00B1BC"/>
          <w:spacing w:val="-5"/>
        </w:rPr>
        <w:t xml:space="preserve"> </w:t>
      </w:r>
      <w:r>
        <w:rPr>
          <w:color w:val="00B1BC"/>
        </w:rPr>
        <w:t>personal</w:t>
      </w:r>
      <w:r>
        <w:rPr>
          <w:color w:val="00B1BC"/>
          <w:spacing w:val="-4"/>
        </w:rPr>
        <w:t xml:space="preserve"> data?</w:t>
      </w:r>
    </w:p>
    <w:p w14:paraId="7F8E4DE8" w14:textId="77777777" w:rsidR="002F5DA7" w:rsidRPr="00874D7D" w:rsidRDefault="002F5DA7" w:rsidP="00874D7D">
      <w:pPr>
        <w:pStyle w:val="Heading1"/>
        <w:tabs>
          <w:tab w:val="left" w:pos="493"/>
        </w:tabs>
        <w:ind w:left="131" w:firstLine="0"/>
        <w:rPr>
          <w:b w:val="0"/>
          <w:bCs w:val="0"/>
        </w:rPr>
      </w:pPr>
      <w:r w:rsidRPr="00874D7D">
        <w:rPr>
          <w:b w:val="0"/>
          <w:bCs w:val="0"/>
        </w:rPr>
        <w:t>CIWM use your personal data for the following purposes:</w:t>
      </w:r>
    </w:p>
    <w:p w14:paraId="114FC5BB" w14:textId="77777777" w:rsidR="002F5DA7" w:rsidRPr="00874D7D" w:rsidRDefault="002F5DA7" w:rsidP="002F5DA7">
      <w:pPr>
        <w:pStyle w:val="Default"/>
        <w:rPr>
          <w:color w:val="auto"/>
          <w:sz w:val="22"/>
          <w:szCs w:val="22"/>
        </w:rPr>
      </w:pPr>
    </w:p>
    <w:p w14:paraId="3C614191" w14:textId="77777777" w:rsidR="002F5DA7" w:rsidRPr="00874D7D" w:rsidRDefault="002F5DA7" w:rsidP="00874D7D">
      <w:pPr>
        <w:pStyle w:val="Default"/>
        <w:ind w:left="131"/>
        <w:rPr>
          <w:b/>
          <w:bCs/>
          <w:color w:val="auto"/>
          <w:sz w:val="22"/>
          <w:szCs w:val="22"/>
        </w:rPr>
      </w:pPr>
      <w:r w:rsidRPr="00874D7D">
        <w:rPr>
          <w:b/>
          <w:bCs/>
          <w:color w:val="auto"/>
          <w:sz w:val="22"/>
          <w:szCs w:val="22"/>
        </w:rPr>
        <w:t>Qualifications</w:t>
      </w:r>
    </w:p>
    <w:p w14:paraId="7A1D3F13" w14:textId="77777777" w:rsidR="002F5DA7" w:rsidRPr="00874D7D" w:rsidRDefault="002F5DA7" w:rsidP="00874D7D">
      <w:pPr>
        <w:pStyle w:val="Default"/>
        <w:ind w:left="131"/>
        <w:rPr>
          <w:color w:val="auto"/>
          <w:sz w:val="22"/>
          <w:szCs w:val="22"/>
        </w:rPr>
      </w:pPr>
      <w:r w:rsidRPr="00874D7D">
        <w:rPr>
          <w:color w:val="auto"/>
          <w:sz w:val="22"/>
          <w:szCs w:val="22"/>
        </w:rPr>
        <w:t>Personal data is only used for:</w:t>
      </w:r>
    </w:p>
    <w:p w14:paraId="4F09AF37" w14:textId="77777777" w:rsidR="002F5DA7" w:rsidRPr="00874D7D" w:rsidRDefault="002F5DA7" w:rsidP="00874D7D">
      <w:pPr>
        <w:pStyle w:val="Default"/>
        <w:ind w:left="131"/>
        <w:rPr>
          <w:color w:val="auto"/>
          <w:sz w:val="22"/>
          <w:szCs w:val="22"/>
        </w:rPr>
      </w:pPr>
    </w:p>
    <w:p w14:paraId="4193BFCD" w14:textId="77777777" w:rsidR="002F5DA7" w:rsidRPr="00874D7D" w:rsidRDefault="002F5DA7" w:rsidP="00874D7D">
      <w:pPr>
        <w:pStyle w:val="Default"/>
        <w:numPr>
          <w:ilvl w:val="0"/>
          <w:numId w:val="2"/>
        </w:numPr>
        <w:ind w:left="1211"/>
        <w:rPr>
          <w:color w:val="auto"/>
          <w:sz w:val="22"/>
          <w:szCs w:val="22"/>
        </w:rPr>
      </w:pPr>
      <w:r w:rsidRPr="00874D7D">
        <w:rPr>
          <w:color w:val="auto"/>
          <w:sz w:val="22"/>
          <w:szCs w:val="22"/>
        </w:rPr>
        <w:t xml:space="preserve">Examination/assessment administration purposes, conducting examinations and assessments and the issuing of examination results and certificates. </w:t>
      </w:r>
    </w:p>
    <w:p w14:paraId="5C31E7C0" w14:textId="77777777" w:rsidR="002F5DA7" w:rsidRPr="00874D7D" w:rsidRDefault="002F5DA7" w:rsidP="00874D7D">
      <w:pPr>
        <w:pStyle w:val="Default"/>
        <w:numPr>
          <w:ilvl w:val="0"/>
          <w:numId w:val="2"/>
        </w:numPr>
        <w:ind w:left="1211"/>
        <w:rPr>
          <w:color w:val="auto"/>
          <w:sz w:val="22"/>
          <w:szCs w:val="22"/>
        </w:rPr>
      </w:pPr>
      <w:r w:rsidRPr="00874D7D">
        <w:rPr>
          <w:color w:val="auto"/>
          <w:sz w:val="22"/>
          <w:szCs w:val="22"/>
        </w:rPr>
        <w:t>To maintain a register of qualifications.</w:t>
      </w:r>
    </w:p>
    <w:p w14:paraId="01948725" w14:textId="77777777" w:rsidR="002F5DA7" w:rsidRPr="00874D7D" w:rsidRDefault="002F5DA7" w:rsidP="00874D7D">
      <w:pPr>
        <w:pStyle w:val="Default"/>
        <w:numPr>
          <w:ilvl w:val="0"/>
          <w:numId w:val="2"/>
        </w:numPr>
        <w:ind w:left="1211"/>
        <w:rPr>
          <w:color w:val="auto"/>
          <w:sz w:val="22"/>
          <w:szCs w:val="22"/>
        </w:rPr>
      </w:pPr>
      <w:r w:rsidRPr="00874D7D">
        <w:rPr>
          <w:color w:val="auto"/>
          <w:sz w:val="22"/>
          <w:szCs w:val="22"/>
        </w:rPr>
        <w:t>To satisfy CIWM's security and validation requirements for learners taking texts/exams at test centres (through Pearson Vue).</w:t>
      </w:r>
    </w:p>
    <w:p w14:paraId="3A115A7A" w14:textId="77777777" w:rsidR="002F5DA7" w:rsidRPr="00874D7D" w:rsidRDefault="002F5DA7" w:rsidP="00874D7D">
      <w:pPr>
        <w:pStyle w:val="Default"/>
        <w:numPr>
          <w:ilvl w:val="0"/>
          <w:numId w:val="2"/>
        </w:numPr>
        <w:ind w:left="1211"/>
        <w:rPr>
          <w:color w:val="auto"/>
          <w:sz w:val="22"/>
          <w:szCs w:val="22"/>
        </w:rPr>
      </w:pPr>
      <w:r w:rsidRPr="00874D7D">
        <w:rPr>
          <w:color w:val="auto"/>
          <w:sz w:val="22"/>
          <w:szCs w:val="22"/>
        </w:rPr>
        <w:t>To support requests for access arrangements and reasonable adjustments and/or special consideration.</w:t>
      </w:r>
    </w:p>
    <w:p w14:paraId="46C8D177" w14:textId="19727AB2" w:rsidR="002F5DA7" w:rsidRPr="00874D7D" w:rsidRDefault="002F5DA7" w:rsidP="00874D7D">
      <w:pPr>
        <w:pStyle w:val="Default"/>
        <w:numPr>
          <w:ilvl w:val="0"/>
          <w:numId w:val="2"/>
        </w:numPr>
        <w:ind w:left="1211"/>
        <w:rPr>
          <w:color w:val="auto"/>
          <w:sz w:val="22"/>
          <w:szCs w:val="22"/>
        </w:rPr>
      </w:pPr>
      <w:r w:rsidRPr="00874D7D">
        <w:rPr>
          <w:color w:val="auto"/>
          <w:sz w:val="22"/>
          <w:szCs w:val="22"/>
        </w:rPr>
        <w:t xml:space="preserve">To validate a learner’s identity for re-certification </w:t>
      </w:r>
      <w:r w:rsidR="001C713D" w:rsidRPr="00874D7D">
        <w:rPr>
          <w:color w:val="auto"/>
          <w:sz w:val="22"/>
          <w:szCs w:val="22"/>
        </w:rPr>
        <w:t>e.g.,</w:t>
      </w:r>
      <w:r w:rsidRPr="00874D7D">
        <w:rPr>
          <w:color w:val="auto"/>
          <w:sz w:val="22"/>
          <w:szCs w:val="22"/>
        </w:rPr>
        <w:t xml:space="preserve"> every 2 years for Continuing Competence.</w:t>
      </w:r>
    </w:p>
    <w:p w14:paraId="21188AB0" w14:textId="77777777" w:rsidR="002F5DA7" w:rsidRPr="00874D7D" w:rsidRDefault="002F5DA7" w:rsidP="00874D7D">
      <w:pPr>
        <w:pStyle w:val="Default"/>
        <w:numPr>
          <w:ilvl w:val="0"/>
          <w:numId w:val="2"/>
        </w:numPr>
        <w:ind w:left="1211"/>
        <w:rPr>
          <w:color w:val="auto"/>
          <w:sz w:val="22"/>
          <w:szCs w:val="22"/>
        </w:rPr>
      </w:pPr>
      <w:r w:rsidRPr="00874D7D">
        <w:rPr>
          <w:color w:val="auto"/>
          <w:sz w:val="22"/>
          <w:szCs w:val="22"/>
        </w:rPr>
        <w:t>To enable learners to purchase revision guides.</w:t>
      </w:r>
    </w:p>
    <w:p w14:paraId="458D4E37" w14:textId="77777777" w:rsidR="002F5DA7" w:rsidRPr="00874D7D" w:rsidRDefault="002F5DA7" w:rsidP="00874D7D">
      <w:pPr>
        <w:pStyle w:val="Default"/>
        <w:numPr>
          <w:ilvl w:val="0"/>
          <w:numId w:val="2"/>
        </w:numPr>
        <w:ind w:left="1211"/>
        <w:rPr>
          <w:color w:val="auto"/>
          <w:sz w:val="22"/>
          <w:szCs w:val="22"/>
        </w:rPr>
      </w:pPr>
      <w:r w:rsidRPr="00874D7D">
        <w:rPr>
          <w:color w:val="auto"/>
          <w:sz w:val="22"/>
          <w:szCs w:val="22"/>
        </w:rPr>
        <w:t>To issue a CIWM ProFile photo ID card to learners.</w:t>
      </w:r>
    </w:p>
    <w:p w14:paraId="58FE6A5F" w14:textId="71D67A06" w:rsidR="002F5DA7" w:rsidRPr="00874D7D" w:rsidRDefault="002F5DA7" w:rsidP="00874D7D">
      <w:pPr>
        <w:pStyle w:val="Default"/>
        <w:numPr>
          <w:ilvl w:val="0"/>
          <w:numId w:val="2"/>
        </w:numPr>
        <w:ind w:left="1211"/>
        <w:rPr>
          <w:color w:val="auto"/>
          <w:sz w:val="22"/>
          <w:szCs w:val="22"/>
        </w:rPr>
      </w:pPr>
      <w:r w:rsidRPr="00874D7D">
        <w:rPr>
          <w:color w:val="auto"/>
          <w:sz w:val="22"/>
          <w:szCs w:val="22"/>
        </w:rPr>
        <w:lastRenderedPageBreak/>
        <w:t>Learner</w:t>
      </w:r>
      <w:r w:rsidR="00264144">
        <w:rPr>
          <w:color w:val="auto"/>
          <w:sz w:val="22"/>
          <w:szCs w:val="22"/>
        </w:rPr>
        <w:t>’</w:t>
      </w:r>
      <w:r w:rsidRPr="00874D7D">
        <w:rPr>
          <w:color w:val="auto"/>
          <w:sz w:val="22"/>
          <w:szCs w:val="22"/>
        </w:rPr>
        <w:t xml:space="preserve">s personal data including examination results and outcomes of any reviews of marking, reviews of moderation and appeals may be shared by CIWM with the examination/assessment centre/training provider which entered the learners. </w:t>
      </w:r>
    </w:p>
    <w:p w14:paraId="45B3C9C9" w14:textId="21666FFD" w:rsidR="002F5DA7" w:rsidRPr="00874D7D" w:rsidRDefault="002F5DA7" w:rsidP="002F5DA7">
      <w:pPr>
        <w:pStyle w:val="Default"/>
        <w:rPr>
          <w:color w:val="auto"/>
          <w:sz w:val="22"/>
          <w:szCs w:val="22"/>
        </w:rPr>
      </w:pPr>
    </w:p>
    <w:p w14:paraId="4894C22B" w14:textId="09CDF0B8" w:rsidR="002F5DA7" w:rsidRPr="00874D7D" w:rsidRDefault="002F5DA7" w:rsidP="002F5DA7">
      <w:pPr>
        <w:pStyle w:val="Default"/>
        <w:rPr>
          <w:color w:val="auto"/>
          <w:sz w:val="22"/>
          <w:szCs w:val="22"/>
        </w:rPr>
      </w:pPr>
      <w:r w:rsidRPr="00874D7D">
        <w:rPr>
          <w:color w:val="auto"/>
          <w:sz w:val="22"/>
          <w:szCs w:val="22"/>
        </w:rPr>
        <w:t>Personal data within learner</w:t>
      </w:r>
      <w:r w:rsidR="00264144">
        <w:rPr>
          <w:color w:val="auto"/>
          <w:sz w:val="22"/>
          <w:szCs w:val="22"/>
        </w:rPr>
        <w:t>’</w:t>
      </w:r>
      <w:r w:rsidRPr="00874D7D">
        <w:rPr>
          <w:color w:val="auto"/>
          <w:sz w:val="22"/>
          <w:szCs w:val="22"/>
        </w:rPr>
        <w:t xml:space="preserve">s work will be collected and processed by CIWM for the purposes of marking, issuing of examination results, certification and providing learners with access to post-results services. </w:t>
      </w:r>
    </w:p>
    <w:p w14:paraId="0DE9D2BA" w14:textId="77777777" w:rsidR="002F5DA7" w:rsidRPr="00874D7D" w:rsidRDefault="002F5DA7" w:rsidP="002F5DA7">
      <w:pPr>
        <w:pStyle w:val="Default"/>
        <w:rPr>
          <w:color w:val="auto"/>
          <w:sz w:val="22"/>
          <w:szCs w:val="22"/>
        </w:rPr>
      </w:pPr>
    </w:p>
    <w:p w14:paraId="5E45DAA6" w14:textId="1DCF825F" w:rsidR="002F5DA7" w:rsidRPr="00874D7D" w:rsidRDefault="00C76AFC" w:rsidP="002F5DA7">
      <w:pPr>
        <w:pStyle w:val="Default"/>
        <w:rPr>
          <w:color w:val="auto"/>
          <w:sz w:val="22"/>
          <w:szCs w:val="22"/>
        </w:rPr>
      </w:pPr>
      <w:r w:rsidRPr="00874D7D">
        <w:rPr>
          <w:color w:val="auto"/>
          <w:sz w:val="22"/>
          <w:szCs w:val="22"/>
        </w:rPr>
        <w:t>When processing personal data for marking and issuing examination results</w:t>
      </w:r>
      <w:r w:rsidR="002F5DA7" w:rsidRPr="00874D7D">
        <w:rPr>
          <w:color w:val="auto"/>
          <w:sz w:val="22"/>
          <w:szCs w:val="22"/>
        </w:rPr>
        <w:t xml:space="preserve">, some personal information may be transferred to </w:t>
      </w:r>
      <w:r w:rsidR="0080422A" w:rsidRPr="00874D7D">
        <w:rPr>
          <w:color w:val="auto"/>
          <w:sz w:val="22"/>
          <w:szCs w:val="22"/>
        </w:rPr>
        <w:t xml:space="preserve">external quality assurers and the regulator. </w:t>
      </w:r>
      <w:r w:rsidR="002F5DA7" w:rsidRPr="00874D7D">
        <w:rPr>
          <w:color w:val="auto"/>
          <w:sz w:val="22"/>
          <w:szCs w:val="22"/>
        </w:rPr>
        <w:t>Where this is the case, we will ensure that appropriate safeguards are in place to protect your data and meet our obligations under the GDPR.</w:t>
      </w:r>
    </w:p>
    <w:p w14:paraId="38E1EB2C" w14:textId="77777777" w:rsidR="002F5DA7" w:rsidRPr="00874D7D" w:rsidRDefault="002F5DA7" w:rsidP="002F5DA7">
      <w:pPr>
        <w:pStyle w:val="Default"/>
        <w:rPr>
          <w:color w:val="auto"/>
          <w:sz w:val="22"/>
          <w:szCs w:val="22"/>
        </w:rPr>
      </w:pPr>
    </w:p>
    <w:p w14:paraId="4E07BACB" w14:textId="77777777" w:rsidR="002F5DA7" w:rsidRPr="00874D7D" w:rsidRDefault="002F5DA7" w:rsidP="002F5DA7">
      <w:pPr>
        <w:pStyle w:val="Default"/>
        <w:rPr>
          <w:b/>
          <w:bCs/>
          <w:color w:val="auto"/>
          <w:sz w:val="22"/>
          <w:szCs w:val="22"/>
        </w:rPr>
      </w:pPr>
      <w:r w:rsidRPr="00874D7D">
        <w:rPr>
          <w:b/>
          <w:bCs/>
          <w:color w:val="auto"/>
          <w:sz w:val="22"/>
          <w:szCs w:val="22"/>
        </w:rPr>
        <w:t>Membership</w:t>
      </w:r>
    </w:p>
    <w:p w14:paraId="1995E659" w14:textId="3CC94483" w:rsidR="002F5DA7" w:rsidRPr="00874D7D" w:rsidRDefault="002F5DA7" w:rsidP="002F5DA7">
      <w:pPr>
        <w:pStyle w:val="Default"/>
        <w:rPr>
          <w:color w:val="auto"/>
          <w:sz w:val="22"/>
          <w:szCs w:val="22"/>
        </w:rPr>
      </w:pPr>
      <w:r w:rsidRPr="00874D7D">
        <w:rPr>
          <w:color w:val="auto"/>
          <w:sz w:val="22"/>
          <w:szCs w:val="22"/>
        </w:rPr>
        <w:t>Personal data is only used:</w:t>
      </w:r>
    </w:p>
    <w:p w14:paraId="26B2ADB0" w14:textId="77777777" w:rsidR="002F5DA7" w:rsidRPr="00874D7D" w:rsidRDefault="002F5DA7" w:rsidP="002F5DA7">
      <w:pPr>
        <w:pStyle w:val="Default"/>
        <w:rPr>
          <w:color w:val="auto"/>
          <w:sz w:val="22"/>
          <w:szCs w:val="22"/>
        </w:rPr>
      </w:pPr>
    </w:p>
    <w:p w14:paraId="4417F532" w14:textId="7CA02F1A" w:rsidR="008A25CA" w:rsidRPr="00874D7D" w:rsidRDefault="008A25CA" w:rsidP="002F5DA7">
      <w:pPr>
        <w:pStyle w:val="Default"/>
        <w:numPr>
          <w:ilvl w:val="0"/>
          <w:numId w:val="2"/>
        </w:numPr>
        <w:rPr>
          <w:color w:val="auto"/>
          <w:sz w:val="22"/>
          <w:szCs w:val="22"/>
        </w:rPr>
      </w:pPr>
      <w:r w:rsidRPr="00874D7D">
        <w:rPr>
          <w:color w:val="auto"/>
          <w:sz w:val="22"/>
          <w:szCs w:val="22"/>
        </w:rPr>
        <w:t>To deliver member benefits as listed at ciwm.co.uk/membership. Where these benefits include use of systems or platforms which use your personal data in ways not covered here you will be asked to agree to a separate policy prior to using the system.</w:t>
      </w:r>
    </w:p>
    <w:p w14:paraId="2FBE0C1C" w14:textId="483C15AA" w:rsidR="002F5DA7" w:rsidRPr="00874D7D" w:rsidRDefault="002F5DA7" w:rsidP="002F5DA7">
      <w:pPr>
        <w:pStyle w:val="Default"/>
        <w:numPr>
          <w:ilvl w:val="0"/>
          <w:numId w:val="2"/>
        </w:numPr>
        <w:rPr>
          <w:color w:val="auto"/>
          <w:sz w:val="22"/>
          <w:szCs w:val="22"/>
        </w:rPr>
      </w:pPr>
      <w:r w:rsidRPr="00874D7D">
        <w:rPr>
          <w:color w:val="auto"/>
          <w:sz w:val="22"/>
          <w:szCs w:val="22"/>
        </w:rPr>
        <w:t>To determine eligibility for and providing free membership of CIWM as part of your relationship with us as a learner.</w:t>
      </w:r>
    </w:p>
    <w:p w14:paraId="2B1CA650" w14:textId="6A81EAEE" w:rsidR="00981AC9" w:rsidRPr="004C3735" w:rsidRDefault="00981AC9" w:rsidP="00981AC9">
      <w:pPr>
        <w:pStyle w:val="ListParagraph"/>
        <w:widowControl/>
        <w:numPr>
          <w:ilvl w:val="0"/>
          <w:numId w:val="2"/>
        </w:numPr>
        <w:autoSpaceDE/>
        <w:autoSpaceDN/>
        <w:rPr>
          <w:rFonts w:ascii="Calibri" w:eastAsia="Times New Roman" w:hAnsi="Calibri" w:cs="Calibri"/>
        </w:rPr>
      </w:pPr>
      <w:r w:rsidRPr="004C3735">
        <w:rPr>
          <w:rFonts w:eastAsia="Times New Roman"/>
        </w:rPr>
        <w:t xml:space="preserve">To send you a feedback survey about your experience of CIWM membership. </w:t>
      </w:r>
    </w:p>
    <w:p w14:paraId="28E3597A" w14:textId="77777777" w:rsidR="002F5DA7" w:rsidRPr="00874D7D" w:rsidRDefault="002F5DA7" w:rsidP="002F5DA7">
      <w:pPr>
        <w:pStyle w:val="Default"/>
        <w:numPr>
          <w:ilvl w:val="0"/>
          <w:numId w:val="2"/>
        </w:numPr>
        <w:rPr>
          <w:color w:val="auto"/>
          <w:sz w:val="22"/>
          <w:szCs w:val="22"/>
        </w:rPr>
      </w:pPr>
      <w:r w:rsidRPr="00874D7D">
        <w:rPr>
          <w:color w:val="auto"/>
          <w:sz w:val="22"/>
          <w:szCs w:val="22"/>
        </w:rPr>
        <w:t>To determine eligibility for professional membership grades.</w:t>
      </w:r>
    </w:p>
    <w:p w14:paraId="34EC65DA" w14:textId="77777777" w:rsidR="002F5DA7" w:rsidRPr="00874D7D" w:rsidRDefault="002F5DA7" w:rsidP="002F5DA7">
      <w:pPr>
        <w:pStyle w:val="Default"/>
        <w:numPr>
          <w:ilvl w:val="0"/>
          <w:numId w:val="2"/>
        </w:numPr>
        <w:rPr>
          <w:color w:val="auto"/>
          <w:sz w:val="22"/>
          <w:szCs w:val="22"/>
        </w:rPr>
      </w:pPr>
      <w:r w:rsidRPr="00874D7D">
        <w:rPr>
          <w:color w:val="auto"/>
          <w:sz w:val="22"/>
          <w:szCs w:val="22"/>
        </w:rPr>
        <w:t>To administer and assess membership upgrades and applications.</w:t>
      </w:r>
    </w:p>
    <w:p w14:paraId="6C0C2F70" w14:textId="77777777" w:rsidR="002F5DA7" w:rsidRPr="00874D7D" w:rsidRDefault="002F5DA7" w:rsidP="002F5DA7">
      <w:pPr>
        <w:pStyle w:val="Default"/>
        <w:numPr>
          <w:ilvl w:val="0"/>
          <w:numId w:val="2"/>
        </w:numPr>
        <w:rPr>
          <w:color w:val="auto"/>
          <w:sz w:val="22"/>
          <w:szCs w:val="22"/>
        </w:rPr>
      </w:pPr>
      <w:r w:rsidRPr="00874D7D">
        <w:rPr>
          <w:color w:val="auto"/>
          <w:sz w:val="22"/>
          <w:szCs w:val="22"/>
        </w:rPr>
        <w:t xml:space="preserve">To administer and communicate with you about your membership – including when your membership is coming to an end and is due for renewal. </w:t>
      </w:r>
    </w:p>
    <w:p w14:paraId="2A84D453" w14:textId="77777777" w:rsidR="002F5DA7" w:rsidRPr="00874D7D" w:rsidRDefault="002F5DA7" w:rsidP="002F5DA7">
      <w:pPr>
        <w:pStyle w:val="Default"/>
        <w:numPr>
          <w:ilvl w:val="0"/>
          <w:numId w:val="2"/>
        </w:numPr>
        <w:rPr>
          <w:color w:val="auto"/>
          <w:sz w:val="22"/>
          <w:szCs w:val="22"/>
        </w:rPr>
      </w:pPr>
      <w:r w:rsidRPr="00874D7D">
        <w:rPr>
          <w:color w:val="auto"/>
          <w:sz w:val="22"/>
          <w:szCs w:val="22"/>
        </w:rPr>
        <w:t>To capture your interests so that we can provide a personalised and tailored member experience.</w:t>
      </w:r>
    </w:p>
    <w:p w14:paraId="44D238B6" w14:textId="77777777" w:rsidR="002F5DA7" w:rsidRPr="00874D7D" w:rsidRDefault="002F5DA7" w:rsidP="002F5DA7">
      <w:pPr>
        <w:pStyle w:val="Default"/>
        <w:numPr>
          <w:ilvl w:val="0"/>
          <w:numId w:val="2"/>
        </w:numPr>
        <w:rPr>
          <w:color w:val="auto"/>
          <w:sz w:val="22"/>
          <w:szCs w:val="22"/>
        </w:rPr>
      </w:pPr>
      <w:r w:rsidRPr="00874D7D">
        <w:rPr>
          <w:color w:val="auto"/>
          <w:sz w:val="22"/>
          <w:szCs w:val="22"/>
        </w:rPr>
        <w:t>To manage your communication preferences.</w:t>
      </w:r>
    </w:p>
    <w:p w14:paraId="4FD67FAC" w14:textId="77777777" w:rsidR="002F5DA7" w:rsidRPr="00874D7D" w:rsidRDefault="002F5DA7" w:rsidP="002F5DA7">
      <w:pPr>
        <w:pStyle w:val="Default"/>
        <w:numPr>
          <w:ilvl w:val="0"/>
          <w:numId w:val="2"/>
        </w:numPr>
        <w:rPr>
          <w:color w:val="auto"/>
          <w:sz w:val="22"/>
          <w:szCs w:val="22"/>
        </w:rPr>
      </w:pPr>
      <w:r w:rsidRPr="00874D7D">
        <w:rPr>
          <w:color w:val="auto"/>
          <w:sz w:val="22"/>
          <w:szCs w:val="22"/>
        </w:rPr>
        <w:t xml:space="preserve">To send you the member newsletter and relevant communications that you sign up to. </w:t>
      </w:r>
    </w:p>
    <w:p w14:paraId="72ECD65A" w14:textId="77777777" w:rsidR="002F5DA7" w:rsidRPr="00874D7D" w:rsidRDefault="002F5DA7" w:rsidP="002F5DA7">
      <w:pPr>
        <w:pStyle w:val="Default"/>
        <w:numPr>
          <w:ilvl w:val="0"/>
          <w:numId w:val="2"/>
        </w:numPr>
        <w:rPr>
          <w:color w:val="auto"/>
          <w:sz w:val="22"/>
          <w:szCs w:val="22"/>
        </w:rPr>
      </w:pPr>
      <w:r w:rsidRPr="00874D7D">
        <w:rPr>
          <w:color w:val="auto"/>
          <w:sz w:val="22"/>
          <w:szCs w:val="22"/>
        </w:rPr>
        <w:t>For purpose of analysing membership data and to provide sector specific areas for marketing campaigns.</w:t>
      </w:r>
    </w:p>
    <w:p w14:paraId="02E837FB" w14:textId="77777777" w:rsidR="002F5DA7" w:rsidRPr="00874D7D" w:rsidRDefault="002F5DA7" w:rsidP="002F5DA7">
      <w:pPr>
        <w:pStyle w:val="Default"/>
        <w:numPr>
          <w:ilvl w:val="0"/>
          <w:numId w:val="2"/>
        </w:numPr>
        <w:rPr>
          <w:color w:val="auto"/>
          <w:sz w:val="22"/>
          <w:szCs w:val="22"/>
        </w:rPr>
      </w:pPr>
      <w:r w:rsidRPr="00874D7D">
        <w:rPr>
          <w:color w:val="auto"/>
          <w:sz w:val="22"/>
          <w:szCs w:val="22"/>
        </w:rPr>
        <w:t>To facilitate access to the member portal online on our website and to enable you to update your personal data/profile.</w:t>
      </w:r>
    </w:p>
    <w:p w14:paraId="21B84046" w14:textId="77777777" w:rsidR="002F5DA7" w:rsidRPr="00874D7D" w:rsidRDefault="002F5DA7" w:rsidP="002F5DA7">
      <w:pPr>
        <w:pStyle w:val="Default"/>
        <w:numPr>
          <w:ilvl w:val="0"/>
          <w:numId w:val="2"/>
        </w:numPr>
        <w:rPr>
          <w:color w:val="auto"/>
          <w:sz w:val="22"/>
          <w:szCs w:val="22"/>
        </w:rPr>
      </w:pPr>
      <w:r w:rsidRPr="00874D7D">
        <w:rPr>
          <w:color w:val="auto"/>
          <w:sz w:val="22"/>
          <w:szCs w:val="22"/>
        </w:rPr>
        <w:t>Providing data to National Centre Reps about members in their region to assist them with making decisions about events.</w:t>
      </w:r>
    </w:p>
    <w:p w14:paraId="348677BA" w14:textId="77777777" w:rsidR="002F5DA7" w:rsidRPr="00874D7D" w:rsidRDefault="002F5DA7" w:rsidP="002F5DA7">
      <w:pPr>
        <w:pStyle w:val="Default"/>
        <w:numPr>
          <w:ilvl w:val="0"/>
          <w:numId w:val="2"/>
        </w:numPr>
        <w:rPr>
          <w:color w:val="auto"/>
          <w:sz w:val="22"/>
          <w:szCs w:val="22"/>
        </w:rPr>
      </w:pPr>
      <w:r w:rsidRPr="00874D7D">
        <w:rPr>
          <w:color w:val="auto"/>
          <w:sz w:val="22"/>
          <w:szCs w:val="22"/>
        </w:rPr>
        <w:t>To monitor CPD against CIWM requirements.</w:t>
      </w:r>
    </w:p>
    <w:p w14:paraId="25ABF130" w14:textId="77777777" w:rsidR="002F5DA7" w:rsidRPr="00874D7D" w:rsidRDefault="002F5DA7" w:rsidP="002F5DA7">
      <w:pPr>
        <w:pStyle w:val="Default"/>
        <w:rPr>
          <w:color w:val="auto"/>
          <w:sz w:val="22"/>
          <w:szCs w:val="22"/>
        </w:rPr>
      </w:pPr>
    </w:p>
    <w:p w14:paraId="50509760" w14:textId="3B030A61" w:rsidR="002F5DA7" w:rsidRPr="00874D7D" w:rsidRDefault="002F5DA7" w:rsidP="002F5DA7">
      <w:pPr>
        <w:pStyle w:val="Default"/>
        <w:rPr>
          <w:color w:val="auto"/>
          <w:sz w:val="22"/>
          <w:szCs w:val="22"/>
        </w:rPr>
      </w:pPr>
      <w:r w:rsidRPr="00874D7D">
        <w:rPr>
          <w:color w:val="auto"/>
          <w:sz w:val="22"/>
          <w:szCs w:val="22"/>
        </w:rPr>
        <w:t>CIWM will process your personal data as a member. When registering as a learner, we will add you as a member (if you are not already a paying member)</w:t>
      </w:r>
      <w:r w:rsidR="008A25CA" w:rsidRPr="00874D7D">
        <w:rPr>
          <w:color w:val="auto"/>
          <w:sz w:val="22"/>
          <w:szCs w:val="22"/>
        </w:rPr>
        <w:t xml:space="preserve"> to support your learning. There is no fee for this</w:t>
      </w:r>
      <w:r w:rsidRPr="00874D7D">
        <w:rPr>
          <w:color w:val="auto"/>
          <w:sz w:val="22"/>
          <w:szCs w:val="22"/>
        </w:rPr>
        <w:t>. We will send you an email with details about your membership and how you can access your account online.</w:t>
      </w:r>
      <w:r w:rsidR="008A25CA" w:rsidRPr="00874D7D">
        <w:rPr>
          <w:color w:val="auto"/>
          <w:sz w:val="22"/>
          <w:szCs w:val="22"/>
        </w:rPr>
        <w:t xml:space="preserve"> If you wish you can opt out of free membership at any point from registration.</w:t>
      </w:r>
      <w:r w:rsidRPr="00874D7D">
        <w:rPr>
          <w:color w:val="auto"/>
          <w:sz w:val="22"/>
          <w:szCs w:val="22"/>
        </w:rPr>
        <w:t xml:space="preserve"> </w:t>
      </w:r>
    </w:p>
    <w:p w14:paraId="7F51C94B" w14:textId="77777777" w:rsidR="00394D17" w:rsidRPr="004C3735" w:rsidRDefault="00394D17">
      <w:pPr>
        <w:spacing w:line="276" w:lineRule="auto"/>
        <w:jc w:val="both"/>
      </w:pPr>
    </w:p>
    <w:p w14:paraId="3606C306" w14:textId="3C987725" w:rsidR="00394D17" w:rsidRPr="004C3735" w:rsidRDefault="00394D17">
      <w:pPr>
        <w:spacing w:line="276" w:lineRule="auto"/>
        <w:jc w:val="both"/>
        <w:sectPr w:rsidR="00394D17" w:rsidRPr="004C3735">
          <w:pgSz w:w="11910" w:h="16840"/>
          <w:pgMar w:top="2140" w:right="740" w:bottom="1440" w:left="720" w:header="632" w:footer="1241" w:gutter="0"/>
          <w:cols w:space="720"/>
        </w:sectPr>
      </w:pPr>
      <w:r w:rsidRPr="004C3735">
        <w:t>CIWM will also send you communications about relevant products and services</w:t>
      </w:r>
      <w:r w:rsidR="00436E68">
        <w:t xml:space="preserve"> including relevant</w:t>
      </w:r>
      <w:r w:rsidRPr="004C3735">
        <w:t xml:space="preserve"> newsletter</w:t>
      </w:r>
      <w:r w:rsidR="00436E68">
        <w:t>s</w:t>
      </w:r>
      <w:r w:rsidRPr="004C3735">
        <w:t xml:space="preserve">. You can opt out of receiving these communications at any time by managing your preferences on your online member profile or by clicking the unsubscribe link in the email. </w:t>
      </w:r>
    </w:p>
    <w:p w14:paraId="3C749406" w14:textId="77777777" w:rsidR="00AD3655" w:rsidRDefault="00AD3655">
      <w:pPr>
        <w:pStyle w:val="BodyText"/>
        <w:spacing w:before="9"/>
        <w:ind w:left="0"/>
        <w:rPr>
          <w:sz w:val="24"/>
        </w:rPr>
      </w:pPr>
    </w:p>
    <w:p w14:paraId="04C637DA" w14:textId="77777777" w:rsidR="00692C32" w:rsidRDefault="00692C32" w:rsidP="00874D7D">
      <w:pPr>
        <w:pStyle w:val="BodyText"/>
        <w:spacing w:before="162" w:line="276" w:lineRule="auto"/>
        <w:ind w:left="0"/>
      </w:pPr>
    </w:p>
    <w:p w14:paraId="4BA28E96" w14:textId="77777777" w:rsidR="00AD3655" w:rsidRDefault="00AD3655">
      <w:pPr>
        <w:pStyle w:val="BodyText"/>
        <w:spacing w:before="5"/>
        <w:ind w:left="0"/>
        <w:rPr>
          <w:sz w:val="19"/>
        </w:rPr>
      </w:pPr>
    </w:p>
    <w:p w14:paraId="3644F605" w14:textId="77777777" w:rsidR="00AD3655" w:rsidRDefault="001C713D" w:rsidP="009750AB">
      <w:pPr>
        <w:pStyle w:val="Heading1"/>
        <w:numPr>
          <w:ilvl w:val="0"/>
          <w:numId w:val="1"/>
        </w:numPr>
        <w:tabs>
          <w:tab w:val="left" w:pos="493"/>
        </w:tabs>
      </w:pPr>
      <w:r>
        <w:rPr>
          <w:color w:val="00B1BC"/>
        </w:rPr>
        <w:t>Who</w:t>
      </w:r>
      <w:r>
        <w:rPr>
          <w:color w:val="00B1BC"/>
          <w:spacing w:val="-4"/>
        </w:rPr>
        <w:t xml:space="preserve"> </w:t>
      </w:r>
      <w:r>
        <w:rPr>
          <w:color w:val="00B1BC"/>
        </w:rPr>
        <w:t>do</w:t>
      </w:r>
      <w:r>
        <w:rPr>
          <w:color w:val="00B1BC"/>
          <w:spacing w:val="-4"/>
        </w:rPr>
        <w:t xml:space="preserve"> </w:t>
      </w:r>
      <w:r>
        <w:rPr>
          <w:color w:val="00B1BC"/>
        </w:rPr>
        <w:t>we</w:t>
      </w:r>
      <w:r>
        <w:rPr>
          <w:color w:val="00B1BC"/>
          <w:spacing w:val="-4"/>
        </w:rPr>
        <w:t xml:space="preserve"> </w:t>
      </w:r>
      <w:r>
        <w:rPr>
          <w:color w:val="00B1BC"/>
        </w:rPr>
        <w:t>share</w:t>
      </w:r>
      <w:r>
        <w:rPr>
          <w:color w:val="00B1BC"/>
          <w:spacing w:val="-3"/>
        </w:rPr>
        <w:t xml:space="preserve"> </w:t>
      </w:r>
      <w:r>
        <w:rPr>
          <w:color w:val="00B1BC"/>
        </w:rPr>
        <w:t>your</w:t>
      </w:r>
      <w:r>
        <w:rPr>
          <w:color w:val="00B1BC"/>
          <w:spacing w:val="-4"/>
        </w:rPr>
        <w:t xml:space="preserve"> </w:t>
      </w:r>
      <w:r>
        <w:rPr>
          <w:color w:val="00B1BC"/>
        </w:rPr>
        <w:t>personal</w:t>
      </w:r>
      <w:r>
        <w:rPr>
          <w:color w:val="00B1BC"/>
          <w:spacing w:val="-4"/>
        </w:rPr>
        <w:t xml:space="preserve"> </w:t>
      </w:r>
      <w:r>
        <w:rPr>
          <w:color w:val="00B1BC"/>
        </w:rPr>
        <w:t>data</w:t>
      </w:r>
      <w:r>
        <w:rPr>
          <w:color w:val="00B1BC"/>
          <w:spacing w:val="-4"/>
        </w:rPr>
        <w:t xml:space="preserve"> with?</w:t>
      </w:r>
    </w:p>
    <w:p w14:paraId="148A0AD6" w14:textId="5C9126B3" w:rsidR="005A19D4" w:rsidRPr="00874D7D" w:rsidRDefault="005A19D4">
      <w:pPr>
        <w:pStyle w:val="BodyText"/>
        <w:spacing w:before="217" w:line="276" w:lineRule="auto"/>
        <w:ind w:right="139"/>
      </w:pPr>
      <w:r w:rsidRPr="00874D7D">
        <w:t>Learner</w:t>
      </w:r>
      <w:r w:rsidR="00264144">
        <w:t>’</w:t>
      </w:r>
      <w:r w:rsidRPr="00874D7D">
        <w:t>s personal data including examination results and outcomes of any reviews of marking, reviews of moderation and appeals may be shared by CIWM with the examination/assessment centre/training provider which registered the learners.</w:t>
      </w:r>
    </w:p>
    <w:p w14:paraId="0E9EFC61" w14:textId="7AA7DB03" w:rsidR="00AD3655" w:rsidRPr="004C3735" w:rsidRDefault="001C713D">
      <w:pPr>
        <w:pStyle w:val="BodyText"/>
        <w:spacing w:before="217" w:line="276" w:lineRule="auto"/>
        <w:ind w:right="139"/>
      </w:pPr>
      <w:r w:rsidRPr="00874D7D">
        <w:t>CIWM may be</w:t>
      </w:r>
      <w:r w:rsidRPr="00874D7D">
        <w:rPr>
          <w:spacing w:val="-1"/>
        </w:rPr>
        <w:t xml:space="preserve"> </w:t>
      </w:r>
      <w:r w:rsidRPr="00874D7D">
        <w:t>required by</w:t>
      </w:r>
      <w:r w:rsidRPr="00874D7D">
        <w:rPr>
          <w:spacing w:val="-1"/>
        </w:rPr>
        <w:t xml:space="preserve"> </w:t>
      </w:r>
      <w:r w:rsidRPr="00874D7D">
        <w:t>law (Apprenticeships, Skills, Children</w:t>
      </w:r>
      <w:r w:rsidRPr="00874D7D">
        <w:rPr>
          <w:spacing w:val="-1"/>
        </w:rPr>
        <w:t xml:space="preserve"> </w:t>
      </w:r>
      <w:r w:rsidRPr="00874D7D">
        <w:t>and Learning</w:t>
      </w:r>
      <w:r w:rsidRPr="00874D7D">
        <w:rPr>
          <w:spacing w:val="-2"/>
        </w:rPr>
        <w:t xml:space="preserve"> </w:t>
      </w:r>
      <w:r w:rsidRPr="00874D7D">
        <w:t>Act</w:t>
      </w:r>
      <w:r w:rsidRPr="00874D7D">
        <w:rPr>
          <w:spacing w:val="-2"/>
        </w:rPr>
        <w:t xml:space="preserve"> </w:t>
      </w:r>
      <w:r w:rsidRPr="00874D7D">
        <w:t>2009 –</w:t>
      </w:r>
      <w:r w:rsidRPr="00874D7D">
        <w:rPr>
          <w:spacing w:val="-4"/>
        </w:rPr>
        <w:t xml:space="preserve"> </w:t>
      </w:r>
      <w:r w:rsidRPr="00874D7D">
        <w:t>ASCLA 2009),</w:t>
      </w:r>
      <w:r w:rsidRPr="00874D7D">
        <w:rPr>
          <w:spacing w:val="40"/>
        </w:rPr>
        <w:t xml:space="preserve"> </w:t>
      </w:r>
      <w:r w:rsidRPr="00874D7D">
        <w:t>to provide a learner’s personal data to educational agencies such as Department for Education (DfE), Welsh Government (WG), Department of Education Northern Ireland (DE), Local Authorities, qualification</w:t>
      </w:r>
      <w:r w:rsidRPr="00874D7D">
        <w:rPr>
          <w:spacing w:val="-2"/>
        </w:rPr>
        <w:t xml:space="preserve"> </w:t>
      </w:r>
      <w:r w:rsidRPr="00874D7D">
        <w:t>regulators, Education</w:t>
      </w:r>
      <w:r w:rsidRPr="00874D7D">
        <w:rPr>
          <w:spacing w:val="-2"/>
        </w:rPr>
        <w:t xml:space="preserve"> </w:t>
      </w:r>
      <w:r w:rsidRPr="00874D7D">
        <w:t>and</w:t>
      </w:r>
      <w:r w:rsidRPr="00874D7D">
        <w:rPr>
          <w:spacing w:val="-1"/>
        </w:rPr>
        <w:t xml:space="preserve"> </w:t>
      </w:r>
      <w:r w:rsidRPr="00874D7D">
        <w:t>Skills Funding Agency (ESFA), Learning Records</w:t>
      </w:r>
      <w:r w:rsidRPr="00874D7D">
        <w:rPr>
          <w:spacing w:val="-4"/>
        </w:rPr>
        <w:t xml:space="preserve"> </w:t>
      </w:r>
      <w:r w:rsidRPr="00874D7D">
        <w:t>Service</w:t>
      </w:r>
      <w:r w:rsidRPr="00874D7D">
        <w:rPr>
          <w:spacing w:val="-4"/>
        </w:rPr>
        <w:t xml:space="preserve"> </w:t>
      </w:r>
      <w:r w:rsidRPr="00874D7D">
        <w:t>(LRS)</w:t>
      </w:r>
      <w:r w:rsidRPr="00874D7D">
        <w:rPr>
          <w:spacing w:val="-4"/>
        </w:rPr>
        <w:t xml:space="preserve"> </w:t>
      </w:r>
      <w:r w:rsidRPr="00874D7D">
        <w:t>and UK</w:t>
      </w:r>
      <w:r w:rsidRPr="00874D7D">
        <w:rPr>
          <w:spacing w:val="-6"/>
        </w:rPr>
        <w:t xml:space="preserve"> </w:t>
      </w:r>
      <w:r w:rsidRPr="00874D7D">
        <w:t>environmental</w:t>
      </w:r>
      <w:r w:rsidRPr="00874D7D">
        <w:rPr>
          <w:spacing w:val="-7"/>
        </w:rPr>
        <w:t xml:space="preserve"> </w:t>
      </w:r>
      <w:r w:rsidRPr="00874D7D">
        <w:t>regulators</w:t>
      </w:r>
      <w:r w:rsidRPr="00874D7D">
        <w:rPr>
          <w:spacing w:val="-4"/>
        </w:rPr>
        <w:t xml:space="preserve"> </w:t>
      </w:r>
      <w:r w:rsidRPr="00874D7D">
        <w:t>(Environment</w:t>
      </w:r>
      <w:r w:rsidRPr="00874D7D">
        <w:rPr>
          <w:spacing w:val="-3"/>
        </w:rPr>
        <w:t xml:space="preserve"> </w:t>
      </w:r>
      <w:r w:rsidRPr="00874D7D">
        <w:t>Agency,</w:t>
      </w:r>
      <w:r w:rsidRPr="00874D7D">
        <w:rPr>
          <w:spacing w:val="-3"/>
        </w:rPr>
        <w:t xml:space="preserve"> </w:t>
      </w:r>
      <w:r w:rsidRPr="00874D7D">
        <w:t>Natural</w:t>
      </w:r>
      <w:r w:rsidRPr="00874D7D">
        <w:rPr>
          <w:spacing w:val="-5"/>
        </w:rPr>
        <w:t xml:space="preserve"> </w:t>
      </w:r>
      <w:r w:rsidRPr="00874D7D">
        <w:t xml:space="preserve">Resource Wales, Northern Ireland Environment Agency and the Scottish Environmental Protection </w:t>
      </w:r>
      <w:r w:rsidRPr="00874D7D">
        <w:rPr>
          <w:spacing w:val="-2"/>
        </w:rPr>
        <w:t>Agency).</w:t>
      </w:r>
    </w:p>
    <w:p w14:paraId="0444D18F" w14:textId="77777777" w:rsidR="00AD3655" w:rsidRPr="004C3735" w:rsidRDefault="001C713D">
      <w:pPr>
        <w:pStyle w:val="BodyText"/>
        <w:spacing w:before="160" w:line="276" w:lineRule="auto"/>
        <w:ind w:right="188"/>
      </w:pPr>
      <w:r w:rsidRPr="00874D7D">
        <w:t>Some of the information learners supply will be used by the Education and Skills Funding Agency</w:t>
      </w:r>
      <w:r w:rsidRPr="00874D7D">
        <w:rPr>
          <w:spacing w:val="-3"/>
        </w:rPr>
        <w:t xml:space="preserve"> </w:t>
      </w:r>
      <w:r w:rsidRPr="00874D7D">
        <w:t>to</w:t>
      </w:r>
      <w:r w:rsidRPr="00874D7D">
        <w:rPr>
          <w:spacing w:val="-6"/>
        </w:rPr>
        <w:t xml:space="preserve"> </w:t>
      </w:r>
      <w:r w:rsidRPr="00874D7D">
        <w:t>fulfil</w:t>
      </w:r>
      <w:r w:rsidRPr="00874D7D">
        <w:rPr>
          <w:spacing w:val="-3"/>
        </w:rPr>
        <w:t xml:space="preserve"> </w:t>
      </w:r>
      <w:r w:rsidRPr="00874D7D">
        <w:t>its</w:t>
      </w:r>
      <w:r w:rsidRPr="00874D7D">
        <w:rPr>
          <w:spacing w:val="-4"/>
        </w:rPr>
        <w:t xml:space="preserve"> </w:t>
      </w:r>
      <w:r w:rsidRPr="00874D7D">
        <w:t>statutory</w:t>
      </w:r>
      <w:r w:rsidRPr="00874D7D">
        <w:rPr>
          <w:spacing w:val="-3"/>
        </w:rPr>
        <w:t xml:space="preserve"> </w:t>
      </w:r>
      <w:r w:rsidRPr="00874D7D">
        <w:t>functions,</w:t>
      </w:r>
      <w:r w:rsidRPr="00874D7D">
        <w:rPr>
          <w:spacing w:val="-1"/>
        </w:rPr>
        <w:t xml:space="preserve"> </w:t>
      </w:r>
      <w:r w:rsidRPr="00874D7D">
        <w:t>issue/verify</w:t>
      </w:r>
      <w:r w:rsidRPr="00874D7D">
        <w:rPr>
          <w:spacing w:val="-3"/>
        </w:rPr>
        <w:t xml:space="preserve"> </w:t>
      </w:r>
      <w:r w:rsidRPr="00874D7D">
        <w:t>a</w:t>
      </w:r>
      <w:r w:rsidRPr="00874D7D">
        <w:rPr>
          <w:spacing w:val="-1"/>
        </w:rPr>
        <w:t xml:space="preserve"> </w:t>
      </w:r>
      <w:r w:rsidRPr="00874D7D">
        <w:t>learner’s</w:t>
      </w:r>
      <w:r w:rsidRPr="00874D7D">
        <w:rPr>
          <w:spacing w:val="-2"/>
        </w:rPr>
        <w:t xml:space="preserve"> </w:t>
      </w:r>
      <w:r w:rsidRPr="00874D7D">
        <w:t>Unique</w:t>
      </w:r>
      <w:r w:rsidRPr="00874D7D">
        <w:rPr>
          <w:spacing w:val="-6"/>
        </w:rPr>
        <w:t xml:space="preserve"> </w:t>
      </w:r>
      <w:r w:rsidRPr="00874D7D">
        <w:t>Learner</w:t>
      </w:r>
      <w:r w:rsidRPr="00874D7D">
        <w:rPr>
          <w:spacing w:val="-3"/>
        </w:rPr>
        <w:t xml:space="preserve"> </w:t>
      </w:r>
      <w:r w:rsidRPr="00874D7D">
        <w:t>Number</w:t>
      </w:r>
      <w:r w:rsidRPr="00874D7D">
        <w:rPr>
          <w:spacing w:val="-2"/>
        </w:rPr>
        <w:t xml:space="preserve"> </w:t>
      </w:r>
      <w:r w:rsidRPr="00874D7D">
        <w:t>(ULN)</w:t>
      </w:r>
      <w:r w:rsidRPr="00874D7D">
        <w:rPr>
          <w:spacing w:val="-7"/>
        </w:rPr>
        <w:t xml:space="preserve"> </w:t>
      </w:r>
      <w:r w:rsidRPr="00874D7D">
        <w:t>and update/check a learner’s Personal Learning Record.</w:t>
      </w:r>
    </w:p>
    <w:p w14:paraId="5F2816E4" w14:textId="77777777" w:rsidR="00AD3655" w:rsidRPr="004C3735" w:rsidRDefault="001C713D">
      <w:pPr>
        <w:pStyle w:val="BodyText"/>
        <w:spacing w:before="159" w:line="276" w:lineRule="auto"/>
        <w:ind w:right="139"/>
      </w:pPr>
      <w:r w:rsidRPr="00874D7D">
        <w:t>The Education and Skills Funding Agency may share a learner’s ULN and Personal Learning Record</w:t>
      </w:r>
      <w:r w:rsidRPr="00874D7D">
        <w:rPr>
          <w:spacing w:val="-6"/>
        </w:rPr>
        <w:t xml:space="preserve"> </w:t>
      </w:r>
      <w:r w:rsidRPr="00874D7D">
        <w:t>with</w:t>
      </w:r>
      <w:r w:rsidRPr="00874D7D">
        <w:rPr>
          <w:spacing w:val="-2"/>
        </w:rPr>
        <w:t xml:space="preserve"> </w:t>
      </w:r>
      <w:r w:rsidRPr="00874D7D">
        <w:t>other</w:t>
      </w:r>
      <w:r w:rsidRPr="00874D7D">
        <w:rPr>
          <w:spacing w:val="-3"/>
        </w:rPr>
        <w:t xml:space="preserve"> </w:t>
      </w:r>
      <w:r w:rsidRPr="00874D7D">
        <w:t>education</w:t>
      </w:r>
      <w:r w:rsidRPr="00874D7D">
        <w:rPr>
          <w:spacing w:val="-4"/>
        </w:rPr>
        <w:t xml:space="preserve"> </w:t>
      </w:r>
      <w:r w:rsidRPr="00874D7D">
        <w:t>related</w:t>
      </w:r>
      <w:r w:rsidRPr="00874D7D">
        <w:rPr>
          <w:spacing w:val="-1"/>
        </w:rPr>
        <w:t xml:space="preserve"> </w:t>
      </w:r>
      <w:r w:rsidRPr="00874D7D">
        <w:t>organisations,</w:t>
      </w:r>
      <w:r w:rsidRPr="00874D7D">
        <w:rPr>
          <w:spacing w:val="-2"/>
        </w:rPr>
        <w:t xml:space="preserve"> </w:t>
      </w:r>
      <w:r w:rsidRPr="00874D7D">
        <w:t>such</w:t>
      </w:r>
      <w:r w:rsidRPr="00874D7D">
        <w:rPr>
          <w:spacing w:val="-4"/>
        </w:rPr>
        <w:t xml:space="preserve"> </w:t>
      </w:r>
      <w:r w:rsidRPr="00874D7D">
        <w:t>as</w:t>
      </w:r>
      <w:r w:rsidRPr="00874D7D">
        <w:rPr>
          <w:spacing w:val="-3"/>
        </w:rPr>
        <w:t xml:space="preserve"> </w:t>
      </w:r>
      <w:r w:rsidRPr="00874D7D">
        <w:t>a</w:t>
      </w:r>
      <w:r w:rsidRPr="00874D7D">
        <w:rPr>
          <w:spacing w:val="-3"/>
        </w:rPr>
        <w:t xml:space="preserve"> </w:t>
      </w:r>
      <w:r w:rsidRPr="00874D7D">
        <w:t>careers</w:t>
      </w:r>
      <w:r w:rsidRPr="00874D7D">
        <w:rPr>
          <w:spacing w:val="-3"/>
        </w:rPr>
        <w:t xml:space="preserve"> </w:t>
      </w:r>
      <w:r w:rsidRPr="00874D7D">
        <w:t>service,</w:t>
      </w:r>
      <w:r w:rsidRPr="00874D7D">
        <w:rPr>
          <w:spacing w:val="-2"/>
        </w:rPr>
        <w:t xml:space="preserve"> </w:t>
      </w:r>
      <w:r w:rsidRPr="00874D7D">
        <w:t>a learner’s</w:t>
      </w:r>
      <w:r w:rsidRPr="00874D7D">
        <w:rPr>
          <w:spacing w:val="-5"/>
        </w:rPr>
        <w:t xml:space="preserve"> </w:t>
      </w:r>
      <w:r w:rsidRPr="00874D7D">
        <w:t>school or college, Government departments and public bodies responsible for education. Further details of how information is processed and shared can be found at:</w:t>
      </w:r>
    </w:p>
    <w:p w14:paraId="20030EA8" w14:textId="77777777" w:rsidR="00AD3655" w:rsidRDefault="00A52148">
      <w:pPr>
        <w:pStyle w:val="BodyText"/>
        <w:spacing w:before="161"/>
      </w:pPr>
      <w:hyperlink r:id="rId10">
        <w:r w:rsidR="001C713D">
          <w:rPr>
            <w:color w:val="F49100"/>
            <w:spacing w:val="-2"/>
            <w:u w:val="single" w:color="F49100"/>
          </w:rPr>
          <w:t>https://www.gov.uk/government/publications/lrs-privacy-notices</w:t>
        </w:r>
      </w:hyperlink>
    </w:p>
    <w:p w14:paraId="3056171A" w14:textId="77777777" w:rsidR="00AD3655" w:rsidRDefault="00AD3655">
      <w:pPr>
        <w:pStyle w:val="BodyText"/>
        <w:spacing w:before="7"/>
        <w:ind w:left="0"/>
        <w:rPr>
          <w:sz w:val="14"/>
        </w:rPr>
      </w:pPr>
    </w:p>
    <w:p w14:paraId="71C112A4" w14:textId="77777777" w:rsidR="00AD3655" w:rsidRDefault="001C713D" w:rsidP="009750AB">
      <w:pPr>
        <w:pStyle w:val="Heading1"/>
        <w:numPr>
          <w:ilvl w:val="0"/>
          <w:numId w:val="1"/>
        </w:numPr>
        <w:tabs>
          <w:tab w:val="left" w:pos="493"/>
        </w:tabs>
        <w:spacing w:before="101"/>
      </w:pPr>
      <w:r>
        <w:rPr>
          <w:color w:val="00B1BC"/>
        </w:rPr>
        <w:t>How</w:t>
      </w:r>
      <w:r>
        <w:rPr>
          <w:color w:val="00B1BC"/>
          <w:spacing w:val="-3"/>
        </w:rPr>
        <w:t xml:space="preserve"> </w:t>
      </w:r>
      <w:r>
        <w:rPr>
          <w:color w:val="00B1BC"/>
        </w:rPr>
        <w:t>long</w:t>
      </w:r>
      <w:r>
        <w:rPr>
          <w:color w:val="00B1BC"/>
          <w:spacing w:val="-5"/>
        </w:rPr>
        <w:t xml:space="preserve"> </w:t>
      </w:r>
      <w:r>
        <w:rPr>
          <w:color w:val="00B1BC"/>
        </w:rPr>
        <w:t>will</w:t>
      </w:r>
      <w:r>
        <w:rPr>
          <w:color w:val="00B1BC"/>
          <w:spacing w:val="-6"/>
        </w:rPr>
        <w:t xml:space="preserve"> </w:t>
      </w:r>
      <w:r>
        <w:rPr>
          <w:color w:val="00B1BC"/>
        </w:rPr>
        <w:t>we</w:t>
      </w:r>
      <w:r>
        <w:rPr>
          <w:color w:val="00B1BC"/>
          <w:spacing w:val="-5"/>
        </w:rPr>
        <w:t xml:space="preserve"> </w:t>
      </w:r>
      <w:r>
        <w:rPr>
          <w:color w:val="00B1BC"/>
        </w:rPr>
        <w:t>keep</w:t>
      </w:r>
      <w:r>
        <w:rPr>
          <w:color w:val="00B1BC"/>
          <w:spacing w:val="-5"/>
        </w:rPr>
        <w:t xml:space="preserve"> </w:t>
      </w:r>
      <w:r>
        <w:rPr>
          <w:color w:val="00B1BC"/>
        </w:rPr>
        <w:t>your</w:t>
      </w:r>
      <w:r>
        <w:rPr>
          <w:color w:val="00B1BC"/>
          <w:spacing w:val="-5"/>
        </w:rPr>
        <w:t xml:space="preserve"> </w:t>
      </w:r>
      <w:r>
        <w:rPr>
          <w:color w:val="00B1BC"/>
        </w:rPr>
        <w:t>personal</w:t>
      </w:r>
      <w:r>
        <w:rPr>
          <w:color w:val="00B1BC"/>
          <w:spacing w:val="-4"/>
        </w:rPr>
        <w:t xml:space="preserve"> data?</w:t>
      </w:r>
    </w:p>
    <w:p w14:paraId="16F50163" w14:textId="77777777" w:rsidR="00AD3655" w:rsidRPr="004C3735" w:rsidRDefault="001C713D">
      <w:pPr>
        <w:pStyle w:val="BodyText"/>
        <w:spacing w:line="276" w:lineRule="auto"/>
        <w:ind w:right="139"/>
      </w:pPr>
      <w:r w:rsidRPr="00874D7D">
        <w:t>Learner data for both regulated and non-regulated CIWM qualifications is kept indefinitely for the</w:t>
      </w:r>
      <w:r w:rsidRPr="00874D7D">
        <w:rPr>
          <w:spacing w:val="-4"/>
        </w:rPr>
        <w:t xml:space="preserve"> </w:t>
      </w:r>
      <w:r w:rsidRPr="00874D7D">
        <w:t>purpose</w:t>
      </w:r>
      <w:r w:rsidRPr="00874D7D">
        <w:rPr>
          <w:spacing w:val="-2"/>
        </w:rPr>
        <w:t xml:space="preserve"> </w:t>
      </w:r>
      <w:r w:rsidRPr="00874D7D">
        <w:t>of</w:t>
      </w:r>
      <w:r w:rsidRPr="00874D7D">
        <w:rPr>
          <w:spacing w:val="-6"/>
        </w:rPr>
        <w:t xml:space="preserve"> </w:t>
      </w:r>
      <w:r w:rsidRPr="00874D7D">
        <w:t>certificate</w:t>
      </w:r>
      <w:r w:rsidRPr="00874D7D">
        <w:rPr>
          <w:spacing w:val="-4"/>
        </w:rPr>
        <w:t xml:space="preserve"> </w:t>
      </w:r>
      <w:r w:rsidRPr="00874D7D">
        <w:t>replacement</w:t>
      </w:r>
      <w:r w:rsidRPr="00874D7D">
        <w:rPr>
          <w:spacing w:val="-5"/>
        </w:rPr>
        <w:t xml:space="preserve"> </w:t>
      </w:r>
      <w:r w:rsidRPr="00874D7D">
        <w:t>or</w:t>
      </w:r>
      <w:r w:rsidRPr="00874D7D">
        <w:rPr>
          <w:spacing w:val="-4"/>
        </w:rPr>
        <w:t xml:space="preserve"> </w:t>
      </w:r>
      <w:r w:rsidRPr="00874D7D">
        <w:t>verification</w:t>
      </w:r>
      <w:r w:rsidRPr="00874D7D">
        <w:rPr>
          <w:spacing w:val="-3"/>
        </w:rPr>
        <w:t xml:space="preserve"> </w:t>
      </w:r>
      <w:r w:rsidRPr="00874D7D">
        <w:t>of</w:t>
      </w:r>
      <w:r w:rsidRPr="00874D7D">
        <w:rPr>
          <w:spacing w:val="-5"/>
        </w:rPr>
        <w:t xml:space="preserve"> </w:t>
      </w:r>
      <w:r w:rsidRPr="00874D7D">
        <w:t>technical</w:t>
      </w:r>
      <w:r w:rsidRPr="00874D7D">
        <w:rPr>
          <w:spacing w:val="-5"/>
        </w:rPr>
        <w:t xml:space="preserve"> </w:t>
      </w:r>
      <w:r w:rsidRPr="00874D7D">
        <w:t>competence. However,</w:t>
      </w:r>
      <w:r w:rsidRPr="00874D7D">
        <w:rPr>
          <w:spacing w:val="-3"/>
        </w:rPr>
        <w:t xml:space="preserve"> </w:t>
      </w:r>
      <w:r w:rsidRPr="00874D7D">
        <w:t>we only keep the minimal required data for this purpose indefinitely.</w:t>
      </w:r>
    </w:p>
    <w:p w14:paraId="5042E458" w14:textId="77777777" w:rsidR="00AD3655" w:rsidRDefault="00AD3655">
      <w:pPr>
        <w:pStyle w:val="BodyText"/>
        <w:spacing w:before="8"/>
        <w:ind w:left="0"/>
        <w:rPr>
          <w:sz w:val="19"/>
        </w:rPr>
      </w:pPr>
    </w:p>
    <w:p w14:paraId="313ED258" w14:textId="77777777" w:rsidR="00AD3655" w:rsidRDefault="001C713D" w:rsidP="009750AB">
      <w:pPr>
        <w:pStyle w:val="Heading1"/>
        <w:numPr>
          <w:ilvl w:val="0"/>
          <w:numId w:val="1"/>
        </w:numPr>
        <w:tabs>
          <w:tab w:val="left" w:pos="493"/>
        </w:tabs>
      </w:pPr>
      <w:r>
        <w:rPr>
          <w:color w:val="00B1BC"/>
        </w:rPr>
        <w:t>Where</w:t>
      </w:r>
      <w:r>
        <w:rPr>
          <w:color w:val="00B1BC"/>
          <w:spacing w:val="-7"/>
        </w:rPr>
        <w:t xml:space="preserve"> </w:t>
      </w:r>
      <w:r>
        <w:rPr>
          <w:color w:val="00B1BC"/>
        </w:rPr>
        <w:t>do</w:t>
      </w:r>
      <w:r>
        <w:rPr>
          <w:color w:val="00B1BC"/>
          <w:spacing w:val="-4"/>
        </w:rPr>
        <w:t xml:space="preserve"> </w:t>
      </w:r>
      <w:r>
        <w:rPr>
          <w:color w:val="00B1BC"/>
        </w:rPr>
        <w:t>we</w:t>
      </w:r>
      <w:r>
        <w:rPr>
          <w:color w:val="00B1BC"/>
          <w:spacing w:val="-5"/>
        </w:rPr>
        <w:t xml:space="preserve"> </w:t>
      </w:r>
      <w:r>
        <w:rPr>
          <w:color w:val="00B1BC"/>
        </w:rPr>
        <w:t>store</w:t>
      </w:r>
      <w:r>
        <w:rPr>
          <w:color w:val="00B1BC"/>
          <w:spacing w:val="-2"/>
        </w:rPr>
        <w:t xml:space="preserve"> </w:t>
      </w:r>
      <w:r>
        <w:rPr>
          <w:color w:val="00B1BC"/>
        </w:rPr>
        <w:t>your</w:t>
      </w:r>
      <w:r>
        <w:rPr>
          <w:color w:val="00B1BC"/>
          <w:spacing w:val="-4"/>
        </w:rPr>
        <w:t xml:space="preserve"> </w:t>
      </w:r>
      <w:r>
        <w:rPr>
          <w:color w:val="00B1BC"/>
        </w:rPr>
        <w:t>personal</w:t>
      </w:r>
      <w:r>
        <w:rPr>
          <w:color w:val="00B1BC"/>
          <w:spacing w:val="-4"/>
        </w:rPr>
        <w:t xml:space="preserve"> </w:t>
      </w:r>
      <w:r>
        <w:rPr>
          <w:color w:val="00B1BC"/>
        </w:rPr>
        <w:t>data</w:t>
      </w:r>
      <w:r>
        <w:rPr>
          <w:color w:val="00B1BC"/>
          <w:spacing w:val="-4"/>
        </w:rPr>
        <w:t xml:space="preserve"> </w:t>
      </w:r>
      <w:r>
        <w:rPr>
          <w:color w:val="00B1BC"/>
        </w:rPr>
        <w:t>and</w:t>
      </w:r>
      <w:r>
        <w:rPr>
          <w:color w:val="00B1BC"/>
          <w:spacing w:val="1"/>
        </w:rPr>
        <w:t xml:space="preserve"> </w:t>
      </w:r>
      <w:r>
        <w:rPr>
          <w:color w:val="00B1BC"/>
        </w:rPr>
        <w:t>how</w:t>
      </w:r>
      <w:r>
        <w:rPr>
          <w:color w:val="00B1BC"/>
          <w:spacing w:val="-2"/>
        </w:rPr>
        <w:t xml:space="preserve"> </w:t>
      </w:r>
      <w:r>
        <w:rPr>
          <w:color w:val="00B1BC"/>
        </w:rPr>
        <w:t>is</w:t>
      </w:r>
      <w:r>
        <w:rPr>
          <w:color w:val="00B1BC"/>
          <w:spacing w:val="-2"/>
        </w:rPr>
        <w:t xml:space="preserve"> </w:t>
      </w:r>
      <w:r>
        <w:rPr>
          <w:color w:val="00B1BC"/>
        </w:rPr>
        <w:t>it</w:t>
      </w:r>
      <w:r>
        <w:rPr>
          <w:color w:val="00B1BC"/>
          <w:spacing w:val="-2"/>
        </w:rPr>
        <w:t xml:space="preserve"> protected?</w:t>
      </w:r>
    </w:p>
    <w:p w14:paraId="3CD7007D" w14:textId="77777777" w:rsidR="00CD79A7" w:rsidRDefault="001C713D" w:rsidP="00CD79A7">
      <w:pPr>
        <w:pStyle w:val="BodyText"/>
        <w:spacing w:line="276" w:lineRule="auto"/>
        <w:ind w:right="139"/>
      </w:pPr>
      <w:r w:rsidRPr="00874D7D">
        <w:t>We take reasonable steps to protect your personal data from</w:t>
      </w:r>
      <w:r w:rsidR="00C76AFC" w:rsidRPr="00874D7D">
        <w:t xml:space="preserve"> theft,</w:t>
      </w:r>
      <w:r w:rsidRPr="00874D7D">
        <w:t xml:space="preserve"> </w:t>
      </w:r>
      <w:r w:rsidR="00480379" w:rsidRPr="00874D7D">
        <w:t>from loss, misuse, unauthorized access, disclosure, alteration, or destruction</w:t>
      </w:r>
      <w:r w:rsidRPr="00874D7D">
        <w:t xml:space="preserve">. </w:t>
      </w:r>
    </w:p>
    <w:p w14:paraId="721ED3AB" w14:textId="77777777" w:rsidR="005512CF" w:rsidRDefault="00480379" w:rsidP="00CD79A7">
      <w:pPr>
        <w:pStyle w:val="BodyText"/>
        <w:spacing w:line="276" w:lineRule="auto"/>
        <w:ind w:right="139"/>
      </w:pPr>
      <w:r w:rsidRPr="00874D7D">
        <w:t xml:space="preserve">CIWM </w:t>
      </w:r>
      <w:r w:rsidRPr="004C3735">
        <w:t xml:space="preserve">store your personal data on our internal, paper and digital systems as well as on our Data Processor systems – </w:t>
      </w:r>
      <w:r w:rsidR="00122689" w:rsidRPr="004C3735">
        <w:t>e.g.,</w:t>
      </w:r>
      <w:r w:rsidRPr="004C3735">
        <w:t xml:space="preserve"> Microsoft365, our qualifications and customer relationship management databases (Quartz/iMIS), on Informz (for communications) and Google Analytics, Zoom, Microsoft Teams etc.</w:t>
      </w:r>
      <w:r w:rsidR="00C76AFC" w:rsidRPr="00874D7D">
        <w:t xml:space="preserve"> </w:t>
      </w:r>
    </w:p>
    <w:p w14:paraId="0A4E3E22" w14:textId="7FEC8386" w:rsidR="00E73717" w:rsidRPr="004C3735" w:rsidRDefault="00480379" w:rsidP="00874D7D">
      <w:pPr>
        <w:pStyle w:val="BodyText"/>
        <w:spacing w:line="276" w:lineRule="auto"/>
        <w:ind w:right="139"/>
        <w:sectPr w:rsidR="00E73717" w:rsidRPr="004C3735" w:rsidSect="00874D7D">
          <w:pgSz w:w="11910" w:h="16840"/>
          <w:pgMar w:top="1276" w:right="740" w:bottom="1440" w:left="720" w:header="632" w:footer="1241" w:gutter="0"/>
          <w:cols w:space="720"/>
        </w:sectPr>
      </w:pPr>
      <w:r w:rsidRPr="00874D7D">
        <w:t xml:space="preserve">Our systems are protected with appropriate security measures to keep your data safe. This includes encrypting data, ensuring secure transfer, and using Multi-Factor Authentication for logging in. </w:t>
      </w:r>
      <w:r w:rsidR="001C713D" w:rsidRPr="00874D7D">
        <w:t>We have procedures in place to deal with any suspected data security breach. We will notify you and any applicable regulator of a suspected data security breach where we are legally required to do so.</w:t>
      </w:r>
    </w:p>
    <w:p w14:paraId="3324F63D" w14:textId="77777777" w:rsidR="00AD3655" w:rsidRPr="004C3735" w:rsidRDefault="001C713D" w:rsidP="00874D7D">
      <w:pPr>
        <w:pStyle w:val="BodyText"/>
        <w:spacing w:line="276" w:lineRule="auto"/>
        <w:ind w:right="139"/>
      </w:pPr>
      <w:r w:rsidRPr="00874D7D">
        <w:lastRenderedPageBreak/>
        <w:t>Where you have a username or password (or other identification information) which enables you to access certain services or parts of our Website, you are responsible for keeping this password confidential. We ask you not to share a password with anyone.</w:t>
      </w:r>
    </w:p>
    <w:p w14:paraId="2C07551B" w14:textId="77777777" w:rsidR="00AD3655" w:rsidRPr="004C3735" w:rsidRDefault="001C713D" w:rsidP="00874D7D">
      <w:pPr>
        <w:pStyle w:val="BodyText"/>
        <w:spacing w:line="276" w:lineRule="auto"/>
        <w:ind w:right="139"/>
      </w:pPr>
      <w:r w:rsidRPr="00874D7D">
        <w:t>Unfortunately, the transmission of information via the internet is not completely secure. Although we will do our best to protect your personal data, we cannot guarantee the security of your personal data transmitted to our Website; any transmission is at your own risk. Once we have received your personal data, we will use strict procedures and security features to try to prevent unauthorised access.</w:t>
      </w:r>
    </w:p>
    <w:p w14:paraId="3058C992" w14:textId="77777777" w:rsidR="00AD3655" w:rsidRDefault="00AD3655">
      <w:pPr>
        <w:pStyle w:val="BodyText"/>
        <w:spacing w:before="7"/>
        <w:ind w:left="0"/>
        <w:rPr>
          <w:sz w:val="19"/>
        </w:rPr>
      </w:pPr>
    </w:p>
    <w:p w14:paraId="5939BAEE" w14:textId="77777777" w:rsidR="00AD3655" w:rsidRDefault="001C713D" w:rsidP="009750AB">
      <w:pPr>
        <w:pStyle w:val="Heading1"/>
        <w:numPr>
          <w:ilvl w:val="0"/>
          <w:numId w:val="1"/>
        </w:numPr>
        <w:tabs>
          <w:tab w:val="left" w:pos="493"/>
        </w:tabs>
      </w:pPr>
      <w:r>
        <w:rPr>
          <w:color w:val="00B1BC"/>
        </w:rPr>
        <w:t>Your</w:t>
      </w:r>
      <w:r>
        <w:rPr>
          <w:color w:val="00B1BC"/>
          <w:spacing w:val="-5"/>
        </w:rPr>
        <w:t xml:space="preserve"> </w:t>
      </w:r>
      <w:r>
        <w:rPr>
          <w:color w:val="00B1BC"/>
          <w:spacing w:val="-2"/>
        </w:rPr>
        <w:t>Rights</w:t>
      </w:r>
    </w:p>
    <w:p w14:paraId="04BCC6E0" w14:textId="2A319E98" w:rsidR="008A25CA" w:rsidRPr="00874D7D" w:rsidRDefault="001C713D">
      <w:pPr>
        <w:pStyle w:val="BodyText"/>
        <w:spacing w:line="276" w:lineRule="auto"/>
        <w:ind w:right="139"/>
      </w:pPr>
      <w:r w:rsidRPr="00874D7D">
        <w:t>Under the GDPR, you have various rights with respect to our use of your personal data.</w:t>
      </w:r>
      <w:r w:rsidRPr="00874D7D">
        <w:rPr>
          <w:spacing w:val="40"/>
        </w:rPr>
        <w:t xml:space="preserve"> </w:t>
      </w:r>
      <w:r w:rsidRPr="00874D7D">
        <w:t>If you wish</w:t>
      </w:r>
      <w:r w:rsidRPr="00874D7D">
        <w:rPr>
          <w:spacing w:val="-4"/>
        </w:rPr>
        <w:t xml:space="preserve"> </w:t>
      </w:r>
      <w:r w:rsidRPr="00874D7D">
        <w:t>to</w:t>
      </w:r>
      <w:r w:rsidRPr="00874D7D">
        <w:rPr>
          <w:spacing w:val="-4"/>
        </w:rPr>
        <w:t xml:space="preserve"> </w:t>
      </w:r>
      <w:r w:rsidRPr="00874D7D">
        <w:t>contact</w:t>
      </w:r>
      <w:r w:rsidRPr="00874D7D">
        <w:rPr>
          <w:spacing w:val="-4"/>
        </w:rPr>
        <w:t xml:space="preserve"> </w:t>
      </w:r>
      <w:r w:rsidRPr="00874D7D">
        <w:t>us</w:t>
      </w:r>
      <w:r w:rsidRPr="00874D7D">
        <w:rPr>
          <w:spacing w:val="-3"/>
        </w:rPr>
        <w:t xml:space="preserve"> </w:t>
      </w:r>
      <w:r w:rsidRPr="00874D7D">
        <w:t>regarding</w:t>
      </w:r>
      <w:r w:rsidRPr="00874D7D">
        <w:rPr>
          <w:spacing w:val="-4"/>
        </w:rPr>
        <w:t xml:space="preserve"> </w:t>
      </w:r>
      <w:r w:rsidRPr="00874D7D">
        <w:t>exercising</w:t>
      </w:r>
      <w:r w:rsidRPr="00874D7D">
        <w:rPr>
          <w:spacing w:val="-4"/>
        </w:rPr>
        <w:t xml:space="preserve"> </w:t>
      </w:r>
      <w:r w:rsidRPr="00874D7D">
        <w:t>any</w:t>
      </w:r>
      <w:r w:rsidRPr="00874D7D">
        <w:rPr>
          <w:spacing w:val="-4"/>
        </w:rPr>
        <w:t xml:space="preserve"> </w:t>
      </w:r>
      <w:r w:rsidRPr="00874D7D">
        <w:t>of</w:t>
      </w:r>
      <w:r w:rsidRPr="00874D7D">
        <w:rPr>
          <w:spacing w:val="-1"/>
        </w:rPr>
        <w:t xml:space="preserve"> </w:t>
      </w:r>
      <w:r w:rsidRPr="00874D7D">
        <w:t>these</w:t>
      </w:r>
      <w:r w:rsidRPr="00874D7D">
        <w:rPr>
          <w:spacing w:val="-3"/>
        </w:rPr>
        <w:t xml:space="preserve"> </w:t>
      </w:r>
      <w:r w:rsidR="00541761" w:rsidRPr="00874D7D">
        <w:t>rights,</w:t>
      </w:r>
      <w:r w:rsidRPr="00874D7D">
        <w:rPr>
          <w:spacing w:val="-3"/>
        </w:rPr>
        <w:t xml:space="preserve"> </w:t>
      </w:r>
      <w:r w:rsidRPr="00874D7D">
        <w:t>please</w:t>
      </w:r>
      <w:r w:rsidRPr="00874D7D">
        <w:rPr>
          <w:spacing w:val="-3"/>
        </w:rPr>
        <w:t xml:space="preserve"> </w:t>
      </w:r>
      <w:r w:rsidRPr="00874D7D">
        <w:t>use</w:t>
      </w:r>
      <w:r w:rsidRPr="00874D7D">
        <w:rPr>
          <w:spacing w:val="-1"/>
        </w:rPr>
        <w:t xml:space="preserve"> </w:t>
      </w:r>
      <w:r w:rsidRPr="00874D7D">
        <w:t>the contact</w:t>
      </w:r>
      <w:r w:rsidRPr="00874D7D">
        <w:rPr>
          <w:spacing w:val="-4"/>
        </w:rPr>
        <w:t xml:space="preserve"> </w:t>
      </w:r>
      <w:r w:rsidRPr="00874D7D">
        <w:t>details</w:t>
      </w:r>
      <w:r w:rsidRPr="00874D7D">
        <w:rPr>
          <w:spacing w:val="-3"/>
        </w:rPr>
        <w:t xml:space="preserve"> </w:t>
      </w:r>
      <w:r w:rsidRPr="00874D7D">
        <w:t>given in the “Who are we” section on page 1</w:t>
      </w:r>
      <w:r w:rsidR="008A25CA" w:rsidRPr="00874D7D">
        <w:t xml:space="preserve"> and shown below – </w:t>
      </w:r>
    </w:p>
    <w:p w14:paraId="07691DDA" w14:textId="77777777" w:rsidR="008A25CA" w:rsidRDefault="00A52148" w:rsidP="008A25CA">
      <w:pPr>
        <w:pStyle w:val="BodyText"/>
        <w:spacing w:line="276" w:lineRule="auto"/>
        <w:ind w:right="139"/>
        <w:rPr>
          <w:color w:val="74706D"/>
        </w:rPr>
      </w:pPr>
      <w:hyperlink r:id="rId11" w:history="1">
        <w:r w:rsidR="008A25CA" w:rsidRPr="008A25CA">
          <w:rPr>
            <w:rStyle w:val="Hyperlink"/>
          </w:rPr>
          <w:t>compliance@ciwm.co.uk</w:t>
        </w:r>
      </w:hyperlink>
      <w:r w:rsidR="008A25CA" w:rsidRPr="008A25CA">
        <w:rPr>
          <w:color w:val="74706D"/>
        </w:rPr>
        <w:t xml:space="preserve"> </w:t>
      </w:r>
    </w:p>
    <w:p w14:paraId="02E23797" w14:textId="77777777" w:rsidR="008A25CA" w:rsidRPr="00874D7D" w:rsidRDefault="008A25CA" w:rsidP="008A25CA">
      <w:pPr>
        <w:pStyle w:val="BodyText"/>
        <w:spacing w:line="276" w:lineRule="auto"/>
        <w:ind w:right="139"/>
      </w:pPr>
      <w:r w:rsidRPr="00874D7D">
        <w:t xml:space="preserve">call 01604 620426 </w:t>
      </w:r>
    </w:p>
    <w:p w14:paraId="3D3C9926" w14:textId="5FED8DF7" w:rsidR="008A25CA" w:rsidRPr="00874D7D" w:rsidRDefault="008A25CA" w:rsidP="008A25CA">
      <w:pPr>
        <w:pStyle w:val="BodyText"/>
        <w:spacing w:line="276" w:lineRule="auto"/>
        <w:ind w:right="139"/>
      </w:pPr>
      <w:r w:rsidRPr="00874D7D">
        <w:t>Write to us at CIWM</w:t>
      </w:r>
      <w:r w:rsidRPr="00874D7D">
        <w:br/>
        <w:t>Quadra</w:t>
      </w:r>
      <w:r w:rsidRPr="00874D7D">
        <w:br/>
        <w:t>500 Pavilion Drive</w:t>
      </w:r>
      <w:r w:rsidRPr="00874D7D">
        <w:br/>
        <w:t>Northampton Business Park</w:t>
      </w:r>
      <w:r w:rsidRPr="00874D7D">
        <w:br/>
        <w:t>Northampton</w:t>
      </w:r>
      <w:r w:rsidRPr="00874D7D">
        <w:br/>
        <w:t xml:space="preserve">NN4 7YJ </w:t>
      </w:r>
    </w:p>
    <w:p w14:paraId="16C534F3" w14:textId="4144E5D4" w:rsidR="00AD3655" w:rsidRPr="00874D7D" w:rsidRDefault="008A25CA" w:rsidP="005512CF">
      <w:pPr>
        <w:pStyle w:val="BodyText"/>
        <w:spacing w:line="276" w:lineRule="auto"/>
        <w:ind w:right="139"/>
        <w:rPr>
          <w:color w:val="74706D"/>
        </w:rPr>
      </w:pPr>
      <w:r w:rsidRPr="00874D7D">
        <w:t xml:space="preserve">For our full privacy policy please go to </w:t>
      </w:r>
      <w:hyperlink r:id="rId12" w:history="1">
        <w:r w:rsidRPr="008A25CA">
          <w:rPr>
            <w:rStyle w:val="Hyperlink"/>
          </w:rPr>
          <w:t>https://bit.ly/CIWM-privacy</w:t>
        </w:r>
      </w:hyperlink>
      <w:r w:rsidRPr="008A25CA">
        <w:rPr>
          <w:color w:val="74706D"/>
        </w:rPr>
        <w:t xml:space="preserve">. </w:t>
      </w:r>
    </w:p>
    <w:p w14:paraId="268D04C1" w14:textId="77777777" w:rsidR="00AD3655" w:rsidRDefault="00AD3655">
      <w:pPr>
        <w:pStyle w:val="BodyText"/>
        <w:spacing w:before="5"/>
        <w:ind w:left="0"/>
        <w:rPr>
          <w:sz w:val="19"/>
        </w:rPr>
      </w:pPr>
    </w:p>
    <w:p w14:paraId="0AFC159E" w14:textId="77777777" w:rsidR="00AD3655" w:rsidRDefault="001C713D" w:rsidP="009750AB">
      <w:pPr>
        <w:pStyle w:val="Heading1"/>
        <w:numPr>
          <w:ilvl w:val="1"/>
          <w:numId w:val="1"/>
        </w:numPr>
        <w:tabs>
          <w:tab w:val="left" w:pos="852"/>
          <w:tab w:val="left" w:pos="853"/>
        </w:tabs>
        <w:ind w:hanging="361"/>
      </w:pPr>
      <w:r>
        <w:rPr>
          <w:color w:val="00B1BC"/>
        </w:rPr>
        <w:t>Right</w:t>
      </w:r>
      <w:r>
        <w:rPr>
          <w:color w:val="00B1BC"/>
          <w:spacing w:val="-2"/>
        </w:rPr>
        <w:t xml:space="preserve"> </w:t>
      </w:r>
      <w:r>
        <w:rPr>
          <w:color w:val="00B1BC"/>
        </w:rPr>
        <w:t>to</w:t>
      </w:r>
      <w:r>
        <w:rPr>
          <w:color w:val="00B1BC"/>
          <w:spacing w:val="-2"/>
        </w:rPr>
        <w:t xml:space="preserve"> Access</w:t>
      </w:r>
    </w:p>
    <w:p w14:paraId="03D5F60A" w14:textId="4EB6C7A0" w:rsidR="00AD3655" w:rsidRPr="00264144" w:rsidRDefault="00480379">
      <w:pPr>
        <w:spacing w:before="218" w:line="276" w:lineRule="auto"/>
        <w:ind w:left="492" w:right="106"/>
        <w:rPr>
          <w:color w:val="215868" w:themeColor="accent5" w:themeShade="80"/>
          <w:sz w:val="18"/>
        </w:rPr>
      </w:pPr>
      <w:r w:rsidRPr="004C3735">
        <w:rPr>
          <w:noProof/>
        </w:rPr>
        <mc:AlternateContent>
          <mc:Choice Requires="wps">
            <w:drawing>
              <wp:anchor distT="0" distB="0" distL="114300" distR="114300" simplePos="0" relativeHeight="251658240" behindDoc="0" locked="0" layoutInCell="1" allowOverlap="1" wp14:anchorId="031A8AE7" wp14:editId="04907754">
                <wp:simplePos x="0" y="0"/>
                <wp:positionH relativeFrom="page">
                  <wp:posOffset>5873115</wp:posOffset>
                </wp:positionH>
                <wp:positionV relativeFrom="paragraph">
                  <wp:posOffset>1839595</wp:posOffset>
                </wp:positionV>
                <wp:extent cx="30480" cy="635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F49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96354" id="docshape2" o:spid="_x0000_s1026" style="position:absolute;margin-left:462.45pt;margin-top:144.85pt;width:2.4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" fillcolor="#f49100" stroked="f">
                <w10:wrap anchorx="page"/>
              </v:rect>
            </w:pict>
          </mc:Fallback>
        </mc:AlternateContent>
      </w:r>
      <w:r w:rsidR="001C713D" w:rsidRPr="00874D7D">
        <w:t>You have the right to request a copy of the personal data that we hold about you by contacting us on</w:t>
      </w:r>
      <w:r w:rsidR="001C713D">
        <w:rPr>
          <w:color w:val="74706D"/>
        </w:rPr>
        <w:t xml:space="preserve"> </w:t>
      </w:r>
      <w:hyperlink r:id="rId13">
        <w:r w:rsidR="001C713D">
          <w:rPr>
            <w:color w:val="F49100"/>
            <w:u w:val="single" w:color="F49100"/>
          </w:rPr>
          <w:t>compliance@ciwm.co.uk</w:t>
        </w:r>
      </w:hyperlink>
      <w:r w:rsidR="001C713D">
        <w:rPr>
          <w:color w:val="F49100"/>
        </w:rPr>
        <w:t xml:space="preserve"> </w:t>
      </w:r>
      <w:r w:rsidR="001C713D" w:rsidRPr="00874D7D">
        <w:t>and via phone on 01604 231950.</w:t>
      </w:r>
      <w:r w:rsidR="001C713D" w:rsidRPr="00874D7D">
        <w:rPr>
          <w:spacing w:val="80"/>
        </w:rPr>
        <w:t xml:space="preserve"> </w:t>
      </w:r>
      <w:r w:rsidR="001C713D" w:rsidRPr="00874D7D">
        <w:t>We will respond</w:t>
      </w:r>
      <w:r w:rsidR="001C713D" w:rsidRPr="00874D7D">
        <w:rPr>
          <w:spacing w:val="-3"/>
        </w:rPr>
        <w:t xml:space="preserve"> </w:t>
      </w:r>
      <w:r w:rsidR="001C713D" w:rsidRPr="00874D7D">
        <w:t>within</w:t>
      </w:r>
      <w:r w:rsidR="001C713D" w:rsidRPr="00874D7D">
        <w:rPr>
          <w:spacing w:val="-2"/>
        </w:rPr>
        <w:t xml:space="preserve"> </w:t>
      </w:r>
      <w:r w:rsidR="001C713D" w:rsidRPr="00874D7D">
        <w:t>one</w:t>
      </w:r>
      <w:r w:rsidR="001C713D" w:rsidRPr="00874D7D">
        <w:rPr>
          <w:spacing w:val="-2"/>
        </w:rPr>
        <w:t xml:space="preserve"> </w:t>
      </w:r>
      <w:r w:rsidR="001C713D" w:rsidRPr="00874D7D">
        <w:t>calendar</w:t>
      </w:r>
      <w:r w:rsidR="001C713D" w:rsidRPr="00874D7D">
        <w:rPr>
          <w:spacing w:val="-1"/>
        </w:rPr>
        <w:t xml:space="preserve"> </w:t>
      </w:r>
      <w:r w:rsidR="001C713D" w:rsidRPr="00874D7D">
        <w:t>month</w:t>
      </w:r>
      <w:r w:rsidR="001C713D" w:rsidRPr="00874D7D">
        <w:rPr>
          <w:spacing w:val="-2"/>
        </w:rPr>
        <w:t xml:space="preserve"> </w:t>
      </w:r>
      <w:r w:rsidR="001C713D" w:rsidRPr="00874D7D">
        <w:t>of</w:t>
      </w:r>
      <w:r w:rsidR="001C713D" w:rsidRPr="00874D7D">
        <w:rPr>
          <w:spacing w:val="-3"/>
        </w:rPr>
        <w:t xml:space="preserve"> </w:t>
      </w:r>
      <w:r w:rsidR="00541761" w:rsidRPr="00874D7D">
        <w:t>the request</w:t>
      </w:r>
      <w:r w:rsidR="001C713D" w:rsidRPr="00874D7D">
        <w:t>.</w:t>
      </w:r>
      <w:r w:rsidR="001C713D" w:rsidRPr="00874D7D">
        <w:rPr>
          <w:spacing w:val="40"/>
        </w:rPr>
        <w:t xml:space="preserve"> </w:t>
      </w:r>
      <w:r w:rsidR="001C713D" w:rsidRPr="00874D7D">
        <w:t>Please</w:t>
      </w:r>
      <w:r w:rsidR="001C713D" w:rsidRPr="00874D7D">
        <w:rPr>
          <w:spacing w:val="-1"/>
        </w:rPr>
        <w:t xml:space="preserve"> </w:t>
      </w:r>
      <w:r w:rsidR="001C713D" w:rsidRPr="00874D7D">
        <w:t>note</w:t>
      </w:r>
      <w:r w:rsidR="001C713D" w:rsidRPr="00874D7D">
        <w:rPr>
          <w:spacing w:val="-1"/>
        </w:rPr>
        <w:t xml:space="preserve"> </w:t>
      </w:r>
      <w:r w:rsidR="001C713D" w:rsidRPr="00874D7D">
        <w:t>that</w:t>
      </w:r>
      <w:r w:rsidR="001C713D" w:rsidRPr="00874D7D">
        <w:rPr>
          <w:spacing w:val="-1"/>
        </w:rPr>
        <w:t xml:space="preserve"> </w:t>
      </w:r>
      <w:r w:rsidR="001C713D" w:rsidRPr="00874D7D">
        <w:t>there</w:t>
      </w:r>
      <w:r w:rsidR="001C713D" w:rsidRPr="00874D7D">
        <w:rPr>
          <w:spacing w:val="-2"/>
        </w:rPr>
        <w:t xml:space="preserve"> </w:t>
      </w:r>
      <w:r w:rsidR="001C713D" w:rsidRPr="00874D7D">
        <w:t>are</w:t>
      </w:r>
      <w:r w:rsidR="001C713D" w:rsidRPr="00874D7D">
        <w:rPr>
          <w:spacing w:val="-2"/>
        </w:rPr>
        <w:t xml:space="preserve"> </w:t>
      </w:r>
      <w:r w:rsidR="001C713D" w:rsidRPr="00874D7D">
        <w:t>exceptions</w:t>
      </w:r>
      <w:r w:rsidR="001C713D" w:rsidRPr="00874D7D">
        <w:rPr>
          <w:spacing w:val="-2"/>
        </w:rPr>
        <w:t xml:space="preserve"> </w:t>
      </w:r>
      <w:r w:rsidR="001C713D" w:rsidRPr="00874D7D">
        <w:t>to</w:t>
      </w:r>
      <w:r w:rsidR="001C713D" w:rsidRPr="00874D7D">
        <w:rPr>
          <w:spacing w:val="-4"/>
        </w:rPr>
        <w:t xml:space="preserve"> </w:t>
      </w:r>
      <w:r w:rsidR="001C713D" w:rsidRPr="00874D7D">
        <w:t>this right.</w:t>
      </w:r>
      <w:r w:rsidR="001C713D" w:rsidRPr="00874D7D">
        <w:rPr>
          <w:spacing w:val="78"/>
        </w:rPr>
        <w:t xml:space="preserve"> </w:t>
      </w:r>
      <w:r w:rsidR="001C713D" w:rsidRPr="00874D7D">
        <w:t>We may be unable to make all information available to you if, for example, making the information available to you would reveal personal data about another person, if we</w:t>
      </w:r>
      <w:r w:rsidR="001C713D" w:rsidRPr="00874D7D">
        <w:rPr>
          <w:spacing w:val="40"/>
        </w:rPr>
        <w:t xml:space="preserve"> </w:t>
      </w:r>
      <w:r w:rsidR="001C713D" w:rsidRPr="00874D7D">
        <w:t>are legally prevented from disclosing such information, or, if your request is manifestly unfounded</w:t>
      </w:r>
      <w:r w:rsidR="001C713D" w:rsidRPr="00874D7D">
        <w:rPr>
          <w:spacing w:val="-2"/>
        </w:rPr>
        <w:t xml:space="preserve"> </w:t>
      </w:r>
      <w:r w:rsidR="001C713D" w:rsidRPr="00874D7D">
        <w:t>or</w:t>
      </w:r>
      <w:r w:rsidR="001C713D" w:rsidRPr="00874D7D">
        <w:rPr>
          <w:spacing w:val="-3"/>
        </w:rPr>
        <w:t xml:space="preserve"> </w:t>
      </w:r>
      <w:r w:rsidR="001C713D" w:rsidRPr="00874D7D">
        <w:t>excessive.</w:t>
      </w:r>
      <w:r w:rsidR="001C713D" w:rsidRPr="00874D7D">
        <w:rPr>
          <w:spacing w:val="-2"/>
        </w:rPr>
        <w:t xml:space="preserve"> </w:t>
      </w:r>
      <w:r w:rsidR="001C713D" w:rsidRPr="00874D7D">
        <w:t>We</w:t>
      </w:r>
      <w:r w:rsidR="001C713D" w:rsidRPr="00874D7D">
        <w:rPr>
          <w:spacing w:val="-3"/>
        </w:rPr>
        <w:t xml:space="preserve"> </w:t>
      </w:r>
      <w:r w:rsidR="001C713D" w:rsidRPr="00874D7D">
        <w:t>are</w:t>
      </w:r>
      <w:r w:rsidR="001C713D" w:rsidRPr="00874D7D">
        <w:rPr>
          <w:spacing w:val="-4"/>
        </w:rPr>
        <w:t xml:space="preserve"> </w:t>
      </w:r>
      <w:r w:rsidR="001C713D" w:rsidRPr="00874D7D">
        <w:t>also</w:t>
      </w:r>
      <w:r w:rsidR="001C713D" w:rsidRPr="00874D7D">
        <w:rPr>
          <w:spacing w:val="-3"/>
        </w:rPr>
        <w:t xml:space="preserve"> </w:t>
      </w:r>
      <w:r w:rsidR="001C713D" w:rsidRPr="00874D7D">
        <w:t>restricted</w:t>
      </w:r>
      <w:r w:rsidR="001C713D" w:rsidRPr="00874D7D">
        <w:rPr>
          <w:spacing w:val="-2"/>
        </w:rPr>
        <w:t xml:space="preserve"> </w:t>
      </w:r>
      <w:r w:rsidR="001C713D" w:rsidRPr="00874D7D">
        <w:t>on</w:t>
      </w:r>
      <w:r w:rsidR="001C713D" w:rsidRPr="00874D7D">
        <w:rPr>
          <w:spacing w:val="-3"/>
        </w:rPr>
        <w:t xml:space="preserve"> </w:t>
      </w:r>
      <w:r w:rsidR="001C713D" w:rsidRPr="00874D7D">
        <w:t>some</w:t>
      </w:r>
      <w:r w:rsidR="001C713D" w:rsidRPr="00874D7D">
        <w:rPr>
          <w:spacing w:val="-4"/>
        </w:rPr>
        <w:t xml:space="preserve"> </w:t>
      </w:r>
      <w:r w:rsidR="001C713D" w:rsidRPr="00874D7D">
        <w:t>information</w:t>
      </w:r>
      <w:r w:rsidR="001C713D" w:rsidRPr="00874D7D">
        <w:rPr>
          <w:spacing w:val="-2"/>
        </w:rPr>
        <w:t xml:space="preserve"> </w:t>
      </w:r>
      <w:r w:rsidR="001C713D" w:rsidRPr="00874D7D">
        <w:t>relating</w:t>
      </w:r>
      <w:r w:rsidR="001C713D" w:rsidRPr="00874D7D">
        <w:rPr>
          <w:spacing w:val="-4"/>
        </w:rPr>
        <w:t xml:space="preserve"> </w:t>
      </w:r>
      <w:r w:rsidR="001C713D" w:rsidRPr="00874D7D">
        <w:t>to</w:t>
      </w:r>
      <w:r w:rsidR="001C713D" w:rsidRPr="00874D7D">
        <w:rPr>
          <w:spacing w:val="-5"/>
        </w:rPr>
        <w:t xml:space="preserve"> </w:t>
      </w:r>
      <w:r w:rsidR="001C713D" w:rsidRPr="00874D7D">
        <w:t xml:space="preserve">examinations as outlined at </w:t>
      </w:r>
      <w:hyperlink r:id="rId14" w:anchor="exemption16">
        <w:r w:rsidR="001C713D" w:rsidRPr="00283C60">
          <w:rPr>
            <w:color w:val="000000" w:themeColor="text1"/>
            <w:sz w:val="20"/>
            <w:szCs w:val="24"/>
            <w:u w:val="single" w:color="85DFD0"/>
          </w:rPr>
          <w:t>https://ico.org.uk/for-organisations/guide-to-data-protection/guide-to-the-general-data-</w:t>
        </w:r>
      </w:hyperlink>
      <w:r w:rsidR="001C713D" w:rsidRPr="00283C60">
        <w:rPr>
          <w:color w:val="000000" w:themeColor="text1"/>
          <w:sz w:val="20"/>
          <w:szCs w:val="24"/>
        </w:rPr>
        <w:t xml:space="preserve"> </w:t>
      </w:r>
      <w:hyperlink r:id="rId15" w:anchor="exemption16">
        <w:r w:rsidR="001C713D" w:rsidRPr="00283C60">
          <w:rPr>
            <w:color w:val="000000" w:themeColor="text1"/>
            <w:spacing w:val="-2"/>
            <w:sz w:val="20"/>
            <w:szCs w:val="24"/>
            <w:u w:val="single" w:color="85DFD0"/>
          </w:rPr>
          <w:t>protection-regulation-gdpr/right-of-access/what-other-exemptions-are-there/#exemption16</w:t>
        </w:r>
        <w:r w:rsidR="001C713D" w:rsidRPr="00283C60">
          <w:rPr>
            <w:color w:val="000000" w:themeColor="text1"/>
            <w:spacing w:val="-2"/>
            <w:sz w:val="20"/>
            <w:szCs w:val="24"/>
          </w:rPr>
          <w:t>.</w:t>
        </w:r>
      </w:hyperlink>
    </w:p>
    <w:p w14:paraId="424C947B" w14:textId="77777777" w:rsidR="00AD3655" w:rsidRDefault="00AD3655">
      <w:pPr>
        <w:pStyle w:val="BodyText"/>
        <w:spacing w:before="2"/>
        <w:ind w:left="0"/>
        <w:rPr>
          <w:sz w:val="11"/>
        </w:rPr>
      </w:pPr>
    </w:p>
    <w:p w14:paraId="0EE90B07" w14:textId="77777777" w:rsidR="00AD3655" w:rsidRDefault="001C713D" w:rsidP="009750AB">
      <w:pPr>
        <w:pStyle w:val="Heading1"/>
        <w:numPr>
          <w:ilvl w:val="1"/>
          <w:numId w:val="1"/>
        </w:numPr>
        <w:tabs>
          <w:tab w:val="left" w:pos="852"/>
          <w:tab w:val="left" w:pos="853"/>
        </w:tabs>
        <w:spacing w:before="101"/>
        <w:ind w:hanging="361"/>
      </w:pPr>
      <w:r>
        <w:rPr>
          <w:color w:val="00B1BC"/>
        </w:rPr>
        <w:t>Right</w:t>
      </w:r>
      <w:r>
        <w:rPr>
          <w:color w:val="00B1BC"/>
          <w:spacing w:val="-2"/>
        </w:rPr>
        <w:t xml:space="preserve"> </w:t>
      </w:r>
      <w:r>
        <w:rPr>
          <w:color w:val="00B1BC"/>
        </w:rPr>
        <w:t xml:space="preserve">to </w:t>
      </w:r>
      <w:r>
        <w:rPr>
          <w:color w:val="00B1BC"/>
          <w:spacing w:val="-2"/>
        </w:rPr>
        <w:t>rectification</w:t>
      </w:r>
    </w:p>
    <w:p w14:paraId="1D58C4F1" w14:textId="1B9BFFDC" w:rsidR="00AD3655" w:rsidRPr="004C3735" w:rsidRDefault="001C713D" w:rsidP="00874D7D">
      <w:pPr>
        <w:pStyle w:val="BodyText"/>
        <w:spacing w:line="276" w:lineRule="auto"/>
        <w:ind w:left="492" w:right="397"/>
      </w:pPr>
      <w:r w:rsidRPr="00874D7D">
        <w:t xml:space="preserve">We aim to keep your personal data accurate and complete. We encourage you to contact us using the contact details provided to let us know if any of your personal data </w:t>
      </w:r>
      <w:r w:rsidRPr="00874D7D">
        <w:lastRenderedPageBreak/>
        <w:t xml:space="preserve">is not accurate or changes, so that we can keep your personal data </w:t>
      </w:r>
      <w:r w:rsidR="00541761" w:rsidRPr="00874D7D">
        <w:t>up to date</w:t>
      </w:r>
      <w:r w:rsidRPr="00874D7D">
        <w:t>.</w:t>
      </w:r>
    </w:p>
    <w:p w14:paraId="0AFEE62A" w14:textId="77777777" w:rsidR="00AD3655" w:rsidRPr="00874D7D" w:rsidRDefault="001C713D" w:rsidP="00874D7D">
      <w:pPr>
        <w:pStyle w:val="Heading1"/>
        <w:numPr>
          <w:ilvl w:val="1"/>
          <w:numId w:val="1"/>
        </w:numPr>
        <w:tabs>
          <w:tab w:val="left" w:pos="852"/>
          <w:tab w:val="left" w:pos="853"/>
        </w:tabs>
        <w:spacing w:before="101"/>
        <w:ind w:hanging="361"/>
        <w:rPr>
          <w:color w:val="00B1BC"/>
        </w:rPr>
      </w:pPr>
      <w:r>
        <w:rPr>
          <w:color w:val="00B1BC"/>
        </w:rPr>
        <w:t>Right</w:t>
      </w:r>
      <w:r w:rsidRPr="00874D7D">
        <w:rPr>
          <w:color w:val="00B1BC"/>
        </w:rPr>
        <w:t xml:space="preserve"> </w:t>
      </w:r>
      <w:r>
        <w:rPr>
          <w:color w:val="00B1BC"/>
        </w:rPr>
        <w:t>to</w:t>
      </w:r>
      <w:r w:rsidRPr="00874D7D">
        <w:rPr>
          <w:color w:val="00B1BC"/>
        </w:rPr>
        <w:t xml:space="preserve"> erasure</w:t>
      </w:r>
    </w:p>
    <w:p w14:paraId="6FD09EB7" w14:textId="77777777" w:rsidR="00AD3655" w:rsidRPr="004C3735" w:rsidRDefault="001C713D">
      <w:pPr>
        <w:pStyle w:val="BodyText"/>
        <w:spacing w:line="276" w:lineRule="auto"/>
        <w:ind w:left="492" w:right="397"/>
      </w:pPr>
      <w:r w:rsidRPr="00874D7D">
        <w:t>You</w:t>
      </w:r>
      <w:r w:rsidRPr="00874D7D">
        <w:rPr>
          <w:spacing w:val="-3"/>
        </w:rPr>
        <w:t xml:space="preserve"> </w:t>
      </w:r>
      <w:r w:rsidRPr="00874D7D">
        <w:t>have</w:t>
      </w:r>
      <w:r w:rsidRPr="00874D7D">
        <w:rPr>
          <w:spacing w:val="-1"/>
        </w:rPr>
        <w:t xml:space="preserve"> </w:t>
      </w:r>
      <w:r w:rsidRPr="00874D7D">
        <w:t>the</w:t>
      </w:r>
      <w:r w:rsidRPr="00874D7D">
        <w:rPr>
          <w:spacing w:val="-2"/>
        </w:rPr>
        <w:t xml:space="preserve"> </w:t>
      </w:r>
      <w:r w:rsidRPr="00874D7D">
        <w:t>right</w:t>
      </w:r>
      <w:r w:rsidRPr="00874D7D">
        <w:rPr>
          <w:spacing w:val="-1"/>
        </w:rPr>
        <w:t xml:space="preserve"> </w:t>
      </w:r>
      <w:r w:rsidRPr="00874D7D">
        <w:t>to</w:t>
      </w:r>
      <w:r w:rsidRPr="00874D7D">
        <w:rPr>
          <w:spacing w:val="-4"/>
        </w:rPr>
        <w:t xml:space="preserve"> </w:t>
      </w:r>
      <w:r w:rsidRPr="00874D7D">
        <w:t>request</w:t>
      </w:r>
      <w:r w:rsidRPr="00874D7D">
        <w:rPr>
          <w:spacing w:val="-3"/>
        </w:rPr>
        <w:t xml:space="preserve"> </w:t>
      </w:r>
      <w:r w:rsidRPr="00874D7D">
        <w:t>the</w:t>
      </w:r>
      <w:r w:rsidRPr="00874D7D">
        <w:rPr>
          <w:spacing w:val="-2"/>
        </w:rPr>
        <w:t xml:space="preserve"> </w:t>
      </w:r>
      <w:r w:rsidRPr="00874D7D">
        <w:t>deletion</w:t>
      </w:r>
      <w:r w:rsidRPr="00874D7D">
        <w:rPr>
          <w:spacing w:val="-3"/>
        </w:rPr>
        <w:t xml:space="preserve"> </w:t>
      </w:r>
      <w:r w:rsidRPr="00874D7D">
        <w:t>of</w:t>
      </w:r>
      <w:r w:rsidRPr="00874D7D">
        <w:rPr>
          <w:spacing w:val="-3"/>
        </w:rPr>
        <w:t xml:space="preserve"> </w:t>
      </w:r>
      <w:r w:rsidRPr="00874D7D">
        <w:t>your</w:t>
      </w:r>
      <w:r w:rsidRPr="00874D7D">
        <w:rPr>
          <w:spacing w:val="-2"/>
        </w:rPr>
        <w:t xml:space="preserve"> </w:t>
      </w:r>
      <w:r w:rsidRPr="00874D7D">
        <w:t>personal</w:t>
      </w:r>
      <w:r w:rsidRPr="00874D7D">
        <w:rPr>
          <w:spacing w:val="-3"/>
        </w:rPr>
        <w:t xml:space="preserve"> </w:t>
      </w:r>
      <w:r w:rsidRPr="00874D7D">
        <w:t>data</w:t>
      </w:r>
      <w:r w:rsidRPr="00874D7D">
        <w:rPr>
          <w:spacing w:val="-5"/>
        </w:rPr>
        <w:t xml:space="preserve"> </w:t>
      </w:r>
      <w:r w:rsidRPr="00874D7D">
        <w:t>where,</w:t>
      </w:r>
      <w:r w:rsidRPr="00874D7D">
        <w:rPr>
          <w:spacing w:val="-1"/>
        </w:rPr>
        <w:t xml:space="preserve"> </w:t>
      </w:r>
      <w:r w:rsidRPr="00874D7D">
        <w:t>for</w:t>
      </w:r>
      <w:r w:rsidRPr="00874D7D">
        <w:rPr>
          <w:spacing w:val="-2"/>
        </w:rPr>
        <w:t xml:space="preserve"> </w:t>
      </w:r>
      <w:r w:rsidRPr="00874D7D">
        <w:t>example, the personal data are no longer necessary for the purposes for which they were collected, where you withdraw your consent to processing, where there is no overriding legitimate interest</w:t>
      </w:r>
      <w:r w:rsidRPr="00874D7D">
        <w:rPr>
          <w:spacing w:val="-3"/>
        </w:rPr>
        <w:t xml:space="preserve"> </w:t>
      </w:r>
      <w:r w:rsidRPr="00874D7D">
        <w:t>for us to</w:t>
      </w:r>
      <w:r w:rsidRPr="00874D7D">
        <w:rPr>
          <w:spacing w:val="-6"/>
        </w:rPr>
        <w:t xml:space="preserve"> </w:t>
      </w:r>
      <w:r w:rsidRPr="00874D7D">
        <w:t>continue to</w:t>
      </w:r>
      <w:r w:rsidRPr="00874D7D">
        <w:rPr>
          <w:spacing w:val="-4"/>
        </w:rPr>
        <w:t xml:space="preserve"> </w:t>
      </w:r>
      <w:r w:rsidRPr="00874D7D">
        <w:t>process your</w:t>
      </w:r>
      <w:r w:rsidRPr="00874D7D">
        <w:rPr>
          <w:spacing w:val="-2"/>
        </w:rPr>
        <w:t xml:space="preserve"> </w:t>
      </w:r>
      <w:r w:rsidRPr="00874D7D">
        <w:t>personal</w:t>
      </w:r>
      <w:r w:rsidRPr="00874D7D">
        <w:rPr>
          <w:spacing w:val="-1"/>
        </w:rPr>
        <w:t xml:space="preserve"> </w:t>
      </w:r>
      <w:r w:rsidRPr="00874D7D">
        <w:t>data, or your</w:t>
      </w:r>
      <w:r w:rsidRPr="00874D7D">
        <w:rPr>
          <w:spacing w:val="-2"/>
        </w:rPr>
        <w:t xml:space="preserve"> </w:t>
      </w:r>
      <w:r w:rsidRPr="00874D7D">
        <w:t>personal</w:t>
      </w:r>
      <w:r w:rsidRPr="00874D7D">
        <w:rPr>
          <w:spacing w:val="-1"/>
        </w:rPr>
        <w:t xml:space="preserve"> </w:t>
      </w:r>
      <w:r w:rsidRPr="00874D7D">
        <w:t>data</w:t>
      </w:r>
      <w:r w:rsidRPr="00874D7D">
        <w:rPr>
          <w:spacing w:val="-2"/>
        </w:rPr>
        <w:t xml:space="preserve"> </w:t>
      </w:r>
      <w:r w:rsidRPr="00874D7D">
        <w:t>has</w:t>
      </w:r>
      <w:r w:rsidRPr="00874D7D">
        <w:rPr>
          <w:spacing w:val="-2"/>
        </w:rPr>
        <w:t xml:space="preserve"> </w:t>
      </w:r>
      <w:r w:rsidRPr="00874D7D">
        <w:t>been unlawfully processed.</w:t>
      </w:r>
    </w:p>
    <w:p w14:paraId="59B7CBAD" w14:textId="77777777" w:rsidR="00AD3655" w:rsidRDefault="001C713D" w:rsidP="009750AB">
      <w:pPr>
        <w:pStyle w:val="Heading1"/>
        <w:numPr>
          <w:ilvl w:val="1"/>
          <w:numId w:val="1"/>
        </w:numPr>
        <w:tabs>
          <w:tab w:val="left" w:pos="852"/>
          <w:tab w:val="left" w:pos="853"/>
        </w:tabs>
        <w:spacing w:before="101"/>
        <w:ind w:hanging="361"/>
      </w:pPr>
      <w:r>
        <w:rPr>
          <w:color w:val="00B1BC"/>
        </w:rPr>
        <w:t>Right</w:t>
      </w:r>
      <w:r>
        <w:rPr>
          <w:color w:val="00B1BC"/>
          <w:spacing w:val="-2"/>
        </w:rPr>
        <w:t xml:space="preserve"> </w:t>
      </w:r>
      <w:r>
        <w:rPr>
          <w:color w:val="00B1BC"/>
        </w:rPr>
        <w:t>to</w:t>
      </w:r>
      <w:r>
        <w:rPr>
          <w:color w:val="00B1BC"/>
          <w:spacing w:val="-2"/>
        </w:rPr>
        <w:t xml:space="preserve"> object</w:t>
      </w:r>
    </w:p>
    <w:p w14:paraId="5307A901" w14:textId="214379FB" w:rsidR="00AD3655" w:rsidRDefault="001C713D" w:rsidP="00874D7D">
      <w:pPr>
        <w:pStyle w:val="BodyText"/>
        <w:spacing w:line="276" w:lineRule="auto"/>
        <w:ind w:left="492" w:right="139"/>
        <w:rPr>
          <w:sz w:val="19"/>
        </w:rPr>
      </w:pPr>
      <w:r w:rsidRPr="00874D7D">
        <w:t>In certain circumstances, you have the right to object to the processing of your personal data</w:t>
      </w:r>
      <w:r w:rsidRPr="00874D7D">
        <w:rPr>
          <w:spacing w:val="-3"/>
        </w:rPr>
        <w:t xml:space="preserve"> </w:t>
      </w:r>
      <w:r w:rsidRPr="00874D7D">
        <w:t>where,</w:t>
      </w:r>
      <w:r w:rsidRPr="00874D7D">
        <w:rPr>
          <w:spacing w:val="-2"/>
        </w:rPr>
        <w:t xml:space="preserve"> </w:t>
      </w:r>
      <w:r w:rsidRPr="00874D7D">
        <w:t>for</w:t>
      </w:r>
      <w:r w:rsidRPr="00874D7D">
        <w:rPr>
          <w:spacing w:val="-3"/>
        </w:rPr>
        <w:t xml:space="preserve"> </w:t>
      </w:r>
      <w:r w:rsidRPr="00874D7D">
        <w:t>example,</w:t>
      </w:r>
      <w:r w:rsidRPr="00874D7D">
        <w:rPr>
          <w:spacing w:val="-2"/>
        </w:rPr>
        <w:t xml:space="preserve"> </w:t>
      </w:r>
      <w:r w:rsidRPr="00874D7D">
        <w:t>your</w:t>
      </w:r>
      <w:r w:rsidRPr="00874D7D">
        <w:rPr>
          <w:spacing w:val="-3"/>
        </w:rPr>
        <w:t xml:space="preserve"> </w:t>
      </w:r>
      <w:r w:rsidRPr="00874D7D">
        <w:t>personal</w:t>
      </w:r>
      <w:r w:rsidRPr="00874D7D">
        <w:rPr>
          <w:spacing w:val="-4"/>
        </w:rPr>
        <w:t xml:space="preserve"> </w:t>
      </w:r>
      <w:r w:rsidRPr="00874D7D">
        <w:t>data</w:t>
      </w:r>
      <w:r w:rsidRPr="00874D7D">
        <w:rPr>
          <w:spacing w:val="-1"/>
        </w:rPr>
        <w:t xml:space="preserve"> </w:t>
      </w:r>
      <w:r w:rsidRPr="00874D7D">
        <w:t>is</w:t>
      </w:r>
      <w:r w:rsidRPr="00874D7D">
        <w:rPr>
          <w:spacing w:val="-3"/>
        </w:rPr>
        <w:t xml:space="preserve"> </w:t>
      </w:r>
      <w:r w:rsidRPr="00874D7D">
        <w:t>being</w:t>
      </w:r>
      <w:r w:rsidRPr="00874D7D">
        <w:rPr>
          <w:spacing w:val="-3"/>
        </w:rPr>
        <w:t xml:space="preserve"> </w:t>
      </w:r>
      <w:r w:rsidRPr="00874D7D">
        <w:t>processed</w:t>
      </w:r>
      <w:r w:rsidRPr="00874D7D">
        <w:rPr>
          <w:spacing w:val="-1"/>
        </w:rPr>
        <w:t xml:space="preserve"> </w:t>
      </w:r>
      <w:r w:rsidRPr="00874D7D">
        <w:t>on</w:t>
      </w:r>
      <w:r w:rsidRPr="00874D7D">
        <w:rPr>
          <w:spacing w:val="-2"/>
        </w:rPr>
        <w:t xml:space="preserve"> </w:t>
      </w:r>
      <w:r w:rsidRPr="00874D7D">
        <w:t>the</w:t>
      </w:r>
      <w:r w:rsidRPr="00874D7D">
        <w:rPr>
          <w:spacing w:val="-3"/>
        </w:rPr>
        <w:t xml:space="preserve"> </w:t>
      </w:r>
      <w:r w:rsidRPr="00874D7D">
        <w:t>basis</w:t>
      </w:r>
      <w:r w:rsidRPr="00874D7D">
        <w:rPr>
          <w:spacing w:val="-3"/>
        </w:rPr>
        <w:t xml:space="preserve"> </w:t>
      </w:r>
      <w:r w:rsidRPr="00874D7D">
        <w:t>of</w:t>
      </w:r>
      <w:r w:rsidRPr="00874D7D">
        <w:rPr>
          <w:spacing w:val="-4"/>
        </w:rPr>
        <w:t xml:space="preserve"> </w:t>
      </w:r>
      <w:r w:rsidRPr="00874D7D">
        <w:t>legitimate interests and there is no overriding legitimate interest for us to continue to process your personal data, or if your data is being processed for direct marketing purposes.</w:t>
      </w:r>
    </w:p>
    <w:p w14:paraId="67EB5A69" w14:textId="77777777" w:rsidR="00AD3655" w:rsidRPr="00874D7D" w:rsidRDefault="001C713D" w:rsidP="00874D7D">
      <w:pPr>
        <w:pStyle w:val="Heading1"/>
        <w:numPr>
          <w:ilvl w:val="1"/>
          <w:numId w:val="1"/>
        </w:numPr>
        <w:tabs>
          <w:tab w:val="left" w:pos="852"/>
          <w:tab w:val="left" w:pos="853"/>
        </w:tabs>
        <w:spacing w:before="101"/>
        <w:ind w:hanging="361"/>
        <w:rPr>
          <w:color w:val="00B1BC"/>
        </w:rPr>
      </w:pPr>
      <w:r>
        <w:rPr>
          <w:color w:val="00B1BC"/>
        </w:rPr>
        <w:t>Right</w:t>
      </w:r>
      <w:r w:rsidRPr="00874D7D">
        <w:rPr>
          <w:color w:val="00B1BC"/>
        </w:rPr>
        <w:t xml:space="preserve"> </w:t>
      </w:r>
      <w:r>
        <w:rPr>
          <w:color w:val="00B1BC"/>
        </w:rPr>
        <w:t>to</w:t>
      </w:r>
      <w:r w:rsidRPr="00874D7D">
        <w:rPr>
          <w:color w:val="00B1BC"/>
        </w:rPr>
        <w:t xml:space="preserve"> </w:t>
      </w:r>
      <w:r>
        <w:rPr>
          <w:color w:val="00B1BC"/>
        </w:rPr>
        <w:t>restrict</w:t>
      </w:r>
      <w:r w:rsidRPr="00874D7D">
        <w:rPr>
          <w:color w:val="00B1BC"/>
        </w:rPr>
        <w:t xml:space="preserve"> processing</w:t>
      </w:r>
    </w:p>
    <w:p w14:paraId="358ED673" w14:textId="5CAEFC8A" w:rsidR="00AD3655" w:rsidRDefault="001C713D" w:rsidP="00874D7D">
      <w:pPr>
        <w:pStyle w:val="BodyText"/>
        <w:spacing w:before="216" w:line="276" w:lineRule="auto"/>
        <w:ind w:left="492" w:right="106"/>
        <w:rPr>
          <w:sz w:val="19"/>
        </w:rPr>
      </w:pPr>
      <w:r w:rsidRPr="00874D7D">
        <w:t>In</w:t>
      </w:r>
      <w:r w:rsidRPr="00874D7D">
        <w:rPr>
          <w:spacing w:val="-1"/>
        </w:rPr>
        <w:t xml:space="preserve"> </w:t>
      </w:r>
      <w:r w:rsidRPr="00874D7D">
        <w:t>certain</w:t>
      </w:r>
      <w:r w:rsidRPr="00874D7D">
        <w:rPr>
          <w:spacing w:val="-2"/>
        </w:rPr>
        <w:t xml:space="preserve"> </w:t>
      </w:r>
      <w:r w:rsidRPr="00874D7D">
        <w:t>circumstances, you</w:t>
      </w:r>
      <w:r w:rsidRPr="00874D7D">
        <w:rPr>
          <w:spacing w:val="-2"/>
        </w:rPr>
        <w:t xml:space="preserve"> </w:t>
      </w:r>
      <w:r w:rsidRPr="00874D7D">
        <w:t>have the</w:t>
      </w:r>
      <w:r w:rsidRPr="00874D7D">
        <w:rPr>
          <w:spacing w:val="-1"/>
        </w:rPr>
        <w:t xml:space="preserve"> </w:t>
      </w:r>
      <w:r w:rsidRPr="00874D7D">
        <w:t>right</w:t>
      </w:r>
      <w:r w:rsidRPr="00874D7D">
        <w:rPr>
          <w:spacing w:val="-2"/>
        </w:rPr>
        <w:t xml:space="preserve"> </w:t>
      </w:r>
      <w:r w:rsidRPr="00874D7D">
        <w:t>to request</w:t>
      </w:r>
      <w:r w:rsidRPr="00874D7D">
        <w:rPr>
          <w:spacing w:val="-2"/>
        </w:rPr>
        <w:t xml:space="preserve"> </w:t>
      </w:r>
      <w:r w:rsidRPr="00874D7D">
        <w:t>that</w:t>
      </w:r>
      <w:r w:rsidRPr="00874D7D">
        <w:rPr>
          <w:spacing w:val="-2"/>
        </w:rPr>
        <w:t xml:space="preserve"> </w:t>
      </w:r>
      <w:r w:rsidRPr="00874D7D">
        <w:t>we</w:t>
      </w:r>
      <w:r w:rsidRPr="00874D7D">
        <w:rPr>
          <w:spacing w:val="-1"/>
        </w:rPr>
        <w:t xml:space="preserve"> </w:t>
      </w:r>
      <w:r w:rsidRPr="00874D7D">
        <w:t>restrict the</w:t>
      </w:r>
      <w:r w:rsidRPr="00874D7D">
        <w:rPr>
          <w:spacing w:val="-1"/>
        </w:rPr>
        <w:t xml:space="preserve"> </w:t>
      </w:r>
      <w:r w:rsidRPr="00874D7D">
        <w:t>further processing of your personal data.</w:t>
      </w:r>
      <w:r w:rsidRPr="00874D7D">
        <w:rPr>
          <w:spacing w:val="80"/>
        </w:rPr>
        <w:t xml:space="preserve"> </w:t>
      </w:r>
      <w:r w:rsidRPr="00874D7D">
        <w:t>This right arises where, for example, you have contested the accuracy</w:t>
      </w:r>
      <w:r w:rsidRPr="00874D7D">
        <w:rPr>
          <w:spacing w:val="-2"/>
        </w:rPr>
        <w:t xml:space="preserve"> </w:t>
      </w:r>
      <w:r w:rsidRPr="00874D7D">
        <w:t>of</w:t>
      </w:r>
      <w:r w:rsidRPr="00874D7D">
        <w:rPr>
          <w:spacing w:val="-4"/>
        </w:rPr>
        <w:t xml:space="preserve"> </w:t>
      </w:r>
      <w:r w:rsidRPr="00874D7D">
        <w:t>the</w:t>
      </w:r>
      <w:r w:rsidRPr="00874D7D">
        <w:rPr>
          <w:spacing w:val="-3"/>
        </w:rPr>
        <w:t xml:space="preserve"> </w:t>
      </w:r>
      <w:r w:rsidRPr="00874D7D">
        <w:t>personal</w:t>
      </w:r>
      <w:r w:rsidRPr="00874D7D">
        <w:rPr>
          <w:spacing w:val="-2"/>
        </w:rPr>
        <w:t xml:space="preserve"> </w:t>
      </w:r>
      <w:r w:rsidRPr="00874D7D">
        <w:t>data</w:t>
      </w:r>
      <w:r w:rsidRPr="00874D7D">
        <w:rPr>
          <w:spacing w:val="-3"/>
        </w:rPr>
        <w:t xml:space="preserve"> </w:t>
      </w:r>
      <w:r w:rsidRPr="00874D7D">
        <w:t>we</w:t>
      </w:r>
      <w:r w:rsidRPr="00874D7D">
        <w:rPr>
          <w:spacing w:val="-3"/>
        </w:rPr>
        <w:t xml:space="preserve"> </w:t>
      </w:r>
      <w:r w:rsidRPr="00874D7D">
        <w:t>hold</w:t>
      </w:r>
      <w:r w:rsidRPr="00874D7D">
        <w:rPr>
          <w:spacing w:val="-4"/>
        </w:rPr>
        <w:t xml:space="preserve"> </w:t>
      </w:r>
      <w:r w:rsidRPr="00874D7D">
        <w:t>about</w:t>
      </w:r>
      <w:r w:rsidRPr="00874D7D">
        <w:rPr>
          <w:spacing w:val="-2"/>
        </w:rPr>
        <w:t xml:space="preserve"> </w:t>
      </w:r>
      <w:r w:rsidRPr="00874D7D">
        <w:t>you</w:t>
      </w:r>
      <w:r w:rsidRPr="00874D7D">
        <w:rPr>
          <w:spacing w:val="-4"/>
        </w:rPr>
        <w:t xml:space="preserve"> </w:t>
      </w:r>
      <w:r w:rsidRPr="00874D7D">
        <w:t>and</w:t>
      </w:r>
      <w:r w:rsidRPr="00874D7D">
        <w:rPr>
          <w:spacing w:val="-6"/>
        </w:rPr>
        <w:t xml:space="preserve"> </w:t>
      </w:r>
      <w:r w:rsidRPr="00874D7D">
        <w:t>we</w:t>
      </w:r>
      <w:r w:rsidRPr="00874D7D">
        <w:rPr>
          <w:spacing w:val="-3"/>
        </w:rPr>
        <w:t xml:space="preserve"> </w:t>
      </w:r>
      <w:r w:rsidRPr="00874D7D">
        <w:t>are</w:t>
      </w:r>
      <w:r w:rsidRPr="00874D7D">
        <w:rPr>
          <w:spacing w:val="-3"/>
        </w:rPr>
        <w:t xml:space="preserve"> </w:t>
      </w:r>
      <w:r w:rsidRPr="00874D7D">
        <w:t>verifying</w:t>
      </w:r>
      <w:r w:rsidRPr="00874D7D">
        <w:rPr>
          <w:spacing w:val="-1"/>
        </w:rPr>
        <w:t xml:space="preserve"> </w:t>
      </w:r>
      <w:r w:rsidRPr="00874D7D">
        <w:t>the</w:t>
      </w:r>
      <w:r w:rsidRPr="00874D7D">
        <w:rPr>
          <w:spacing w:val="-3"/>
        </w:rPr>
        <w:t xml:space="preserve"> </w:t>
      </w:r>
      <w:r w:rsidRPr="00874D7D">
        <w:t>information, you have objected to processing based on legitimate interests and we are considering whether there are any overriding legitimate interests, or the processing is unlawful and you elect that processing is restricted rather than deleted.</w:t>
      </w:r>
    </w:p>
    <w:p w14:paraId="43C5B86B" w14:textId="77777777" w:rsidR="00AD3655" w:rsidRDefault="001C713D" w:rsidP="00874D7D">
      <w:pPr>
        <w:pStyle w:val="Heading1"/>
        <w:numPr>
          <w:ilvl w:val="1"/>
          <w:numId w:val="1"/>
        </w:numPr>
        <w:tabs>
          <w:tab w:val="left" w:pos="852"/>
          <w:tab w:val="left" w:pos="853"/>
        </w:tabs>
        <w:spacing w:before="101"/>
        <w:ind w:hanging="361"/>
      </w:pPr>
      <w:r>
        <w:rPr>
          <w:color w:val="00B1BC"/>
        </w:rPr>
        <w:t>Right</w:t>
      </w:r>
      <w:r w:rsidRPr="00874D7D">
        <w:rPr>
          <w:color w:val="00B1BC"/>
        </w:rPr>
        <w:t xml:space="preserve"> </w:t>
      </w:r>
      <w:r>
        <w:rPr>
          <w:color w:val="00B1BC"/>
        </w:rPr>
        <w:t>to</w:t>
      </w:r>
      <w:r w:rsidRPr="00874D7D">
        <w:rPr>
          <w:color w:val="00B1BC"/>
        </w:rPr>
        <w:t xml:space="preserve"> </w:t>
      </w:r>
      <w:r>
        <w:rPr>
          <w:color w:val="00B1BC"/>
        </w:rPr>
        <w:t>data</w:t>
      </w:r>
      <w:r w:rsidRPr="00874D7D">
        <w:rPr>
          <w:color w:val="00B1BC"/>
        </w:rPr>
        <w:t xml:space="preserve"> portability</w:t>
      </w:r>
    </w:p>
    <w:p w14:paraId="1340B505" w14:textId="77777777" w:rsidR="00AD3655" w:rsidRPr="00F55DCA" w:rsidRDefault="001C713D">
      <w:pPr>
        <w:pStyle w:val="BodyText"/>
        <w:spacing w:before="217" w:line="276" w:lineRule="auto"/>
        <w:ind w:left="492"/>
      </w:pPr>
      <w:r w:rsidRPr="00874D7D">
        <w:t>In certain circumstances, you have the right to request that some of your personal data is provided to you, or to another data controller, in a commonly used, machine-readable format.</w:t>
      </w:r>
      <w:r w:rsidRPr="00874D7D">
        <w:rPr>
          <w:spacing w:val="40"/>
        </w:rPr>
        <w:t xml:space="preserve"> </w:t>
      </w:r>
      <w:r w:rsidRPr="00874D7D">
        <w:t>This</w:t>
      </w:r>
      <w:r w:rsidRPr="00874D7D">
        <w:rPr>
          <w:spacing w:val="-4"/>
        </w:rPr>
        <w:t xml:space="preserve"> </w:t>
      </w:r>
      <w:r w:rsidRPr="00874D7D">
        <w:t>right</w:t>
      </w:r>
      <w:r w:rsidRPr="00874D7D">
        <w:rPr>
          <w:spacing w:val="-4"/>
        </w:rPr>
        <w:t xml:space="preserve"> </w:t>
      </w:r>
      <w:r w:rsidRPr="00874D7D">
        <w:t>arises</w:t>
      </w:r>
      <w:r w:rsidRPr="00874D7D">
        <w:rPr>
          <w:spacing w:val="-3"/>
        </w:rPr>
        <w:t xml:space="preserve"> </w:t>
      </w:r>
      <w:r w:rsidRPr="00874D7D">
        <w:t>where</w:t>
      </w:r>
      <w:r w:rsidRPr="00874D7D">
        <w:rPr>
          <w:spacing w:val="-2"/>
        </w:rPr>
        <w:t xml:space="preserve"> </w:t>
      </w:r>
      <w:r w:rsidRPr="00874D7D">
        <w:t>you</w:t>
      </w:r>
      <w:r w:rsidRPr="00874D7D">
        <w:rPr>
          <w:spacing w:val="-2"/>
        </w:rPr>
        <w:t xml:space="preserve"> </w:t>
      </w:r>
      <w:r w:rsidRPr="00874D7D">
        <w:t>have</w:t>
      </w:r>
      <w:r w:rsidRPr="00874D7D">
        <w:rPr>
          <w:spacing w:val="-4"/>
        </w:rPr>
        <w:t xml:space="preserve"> </w:t>
      </w:r>
      <w:r w:rsidRPr="00874D7D">
        <w:t>provided</w:t>
      </w:r>
      <w:r w:rsidRPr="00874D7D">
        <w:rPr>
          <w:spacing w:val="-2"/>
        </w:rPr>
        <w:t xml:space="preserve"> </w:t>
      </w:r>
      <w:r w:rsidRPr="00874D7D">
        <w:t>your</w:t>
      </w:r>
      <w:r w:rsidRPr="00874D7D">
        <w:rPr>
          <w:spacing w:val="-4"/>
        </w:rPr>
        <w:t xml:space="preserve"> </w:t>
      </w:r>
      <w:r w:rsidRPr="00874D7D">
        <w:t>personal</w:t>
      </w:r>
      <w:r w:rsidRPr="00874D7D">
        <w:rPr>
          <w:spacing w:val="-3"/>
        </w:rPr>
        <w:t xml:space="preserve"> </w:t>
      </w:r>
      <w:r w:rsidRPr="00874D7D">
        <w:t>data</w:t>
      </w:r>
      <w:r w:rsidRPr="00874D7D">
        <w:rPr>
          <w:spacing w:val="-2"/>
        </w:rPr>
        <w:t xml:space="preserve"> </w:t>
      </w:r>
      <w:r w:rsidRPr="00874D7D">
        <w:t>to</w:t>
      </w:r>
      <w:r w:rsidRPr="00874D7D">
        <w:rPr>
          <w:spacing w:val="-5"/>
        </w:rPr>
        <w:t xml:space="preserve"> </w:t>
      </w:r>
      <w:r w:rsidRPr="00874D7D">
        <w:t>us,</w:t>
      </w:r>
      <w:r w:rsidRPr="00874D7D">
        <w:rPr>
          <w:spacing w:val="-1"/>
        </w:rPr>
        <w:t xml:space="preserve"> </w:t>
      </w:r>
      <w:r w:rsidRPr="00874D7D">
        <w:t>the</w:t>
      </w:r>
      <w:r w:rsidRPr="00874D7D">
        <w:rPr>
          <w:spacing w:val="-4"/>
        </w:rPr>
        <w:t xml:space="preserve"> </w:t>
      </w:r>
      <w:r w:rsidRPr="00874D7D">
        <w:t>processing</w:t>
      </w:r>
      <w:r w:rsidRPr="00874D7D">
        <w:rPr>
          <w:spacing w:val="-6"/>
        </w:rPr>
        <w:t xml:space="preserve"> </w:t>
      </w:r>
      <w:r w:rsidRPr="00874D7D">
        <w:t>is based on consent or the performance of a contract, and processing is carried out by automated means.</w:t>
      </w:r>
    </w:p>
    <w:p w14:paraId="346D339E" w14:textId="77777777" w:rsidR="00AD3655" w:rsidRPr="00F55DCA" w:rsidRDefault="001C713D">
      <w:pPr>
        <w:pStyle w:val="BodyText"/>
        <w:spacing w:before="159" w:line="278" w:lineRule="auto"/>
      </w:pPr>
      <w:r w:rsidRPr="00874D7D">
        <w:t>Please</w:t>
      </w:r>
      <w:r w:rsidRPr="00874D7D">
        <w:rPr>
          <w:spacing w:val="-2"/>
        </w:rPr>
        <w:t xml:space="preserve"> </w:t>
      </w:r>
      <w:r w:rsidRPr="00874D7D">
        <w:t>note</w:t>
      </w:r>
      <w:r w:rsidRPr="00874D7D">
        <w:rPr>
          <w:spacing w:val="-3"/>
        </w:rPr>
        <w:t xml:space="preserve"> </w:t>
      </w:r>
      <w:r w:rsidRPr="00874D7D">
        <w:t>that</w:t>
      </w:r>
      <w:r w:rsidRPr="00874D7D">
        <w:rPr>
          <w:spacing w:val="-3"/>
        </w:rPr>
        <w:t xml:space="preserve"> </w:t>
      </w:r>
      <w:r w:rsidRPr="00874D7D">
        <w:t>the</w:t>
      </w:r>
      <w:r w:rsidRPr="00874D7D">
        <w:rPr>
          <w:spacing w:val="-2"/>
        </w:rPr>
        <w:t xml:space="preserve"> </w:t>
      </w:r>
      <w:r w:rsidRPr="00874D7D">
        <w:t>GDPR</w:t>
      </w:r>
      <w:r w:rsidRPr="00874D7D">
        <w:rPr>
          <w:spacing w:val="-2"/>
        </w:rPr>
        <w:t xml:space="preserve"> </w:t>
      </w:r>
      <w:r w:rsidRPr="00874D7D">
        <w:t>sets out</w:t>
      </w:r>
      <w:r w:rsidRPr="00874D7D">
        <w:rPr>
          <w:spacing w:val="-3"/>
        </w:rPr>
        <w:t xml:space="preserve"> </w:t>
      </w:r>
      <w:r w:rsidRPr="00874D7D">
        <w:t>exceptions to</w:t>
      </w:r>
      <w:r w:rsidRPr="00874D7D">
        <w:rPr>
          <w:spacing w:val="-4"/>
        </w:rPr>
        <w:t xml:space="preserve"> </w:t>
      </w:r>
      <w:r w:rsidRPr="00874D7D">
        <w:t>these</w:t>
      </w:r>
      <w:r w:rsidRPr="00874D7D">
        <w:rPr>
          <w:spacing w:val="-2"/>
        </w:rPr>
        <w:t xml:space="preserve"> </w:t>
      </w:r>
      <w:r w:rsidRPr="00874D7D">
        <w:t>rights.</w:t>
      </w:r>
      <w:r w:rsidRPr="00874D7D">
        <w:rPr>
          <w:spacing w:val="40"/>
        </w:rPr>
        <w:t xml:space="preserve"> </w:t>
      </w:r>
      <w:r w:rsidRPr="00874D7D">
        <w:t>If</w:t>
      </w:r>
      <w:r w:rsidRPr="00874D7D">
        <w:rPr>
          <w:spacing w:val="-4"/>
        </w:rPr>
        <w:t xml:space="preserve"> </w:t>
      </w:r>
      <w:r w:rsidRPr="00874D7D">
        <w:t>we</w:t>
      </w:r>
      <w:r w:rsidRPr="00874D7D">
        <w:rPr>
          <w:spacing w:val="-4"/>
        </w:rPr>
        <w:t xml:space="preserve"> </w:t>
      </w:r>
      <w:r w:rsidRPr="00874D7D">
        <w:t>are</w:t>
      </w:r>
      <w:r w:rsidRPr="00874D7D">
        <w:rPr>
          <w:spacing w:val="-2"/>
        </w:rPr>
        <w:t xml:space="preserve"> </w:t>
      </w:r>
      <w:r w:rsidRPr="00874D7D">
        <w:t>unable</w:t>
      </w:r>
      <w:r w:rsidRPr="00874D7D">
        <w:rPr>
          <w:spacing w:val="-2"/>
        </w:rPr>
        <w:t xml:space="preserve"> </w:t>
      </w:r>
      <w:r w:rsidRPr="00874D7D">
        <w:t>to</w:t>
      </w:r>
      <w:r w:rsidRPr="00874D7D">
        <w:rPr>
          <w:spacing w:val="-3"/>
        </w:rPr>
        <w:t xml:space="preserve"> </w:t>
      </w:r>
      <w:r w:rsidRPr="00874D7D">
        <w:t>comply</w:t>
      </w:r>
      <w:r w:rsidRPr="00874D7D">
        <w:rPr>
          <w:spacing w:val="-6"/>
        </w:rPr>
        <w:t xml:space="preserve"> </w:t>
      </w:r>
      <w:r w:rsidRPr="00874D7D">
        <w:t>with your request due to an exception we will explain this to you in our response.</w:t>
      </w:r>
    </w:p>
    <w:p w14:paraId="5C621415" w14:textId="77777777" w:rsidR="00AD3655" w:rsidRDefault="00AD3655">
      <w:pPr>
        <w:pStyle w:val="BodyText"/>
        <w:spacing w:before="2"/>
        <w:ind w:left="0"/>
        <w:rPr>
          <w:sz w:val="19"/>
        </w:rPr>
      </w:pPr>
    </w:p>
    <w:p w14:paraId="39A941BF" w14:textId="77777777" w:rsidR="00AD3655" w:rsidRDefault="001C713D" w:rsidP="009750AB">
      <w:pPr>
        <w:pStyle w:val="Heading1"/>
        <w:numPr>
          <w:ilvl w:val="0"/>
          <w:numId w:val="1"/>
        </w:numPr>
        <w:tabs>
          <w:tab w:val="left" w:pos="493"/>
        </w:tabs>
        <w:spacing w:before="1"/>
      </w:pPr>
      <w:r>
        <w:rPr>
          <w:color w:val="00B1BC"/>
          <w:spacing w:val="-2"/>
        </w:rPr>
        <w:t>Complaints</w:t>
      </w:r>
    </w:p>
    <w:p w14:paraId="2D4C073E" w14:textId="77777777" w:rsidR="00AD3655" w:rsidRDefault="001C713D">
      <w:pPr>
        <w:pStyle w:val="BodyText"/>
        <w:spacing w:line="276" w:lineRule="auto"/>
        <w:ind w:right="397"/>
      </w:pPr>
      <w:r w:rsidRPr="00874D7D">
        <w:t>If</w:t>
      </w:r>
      <w:r w:rsidRPr="00874D7D">
        <w:rPr>
          <w:spacing w:val="-1"/>
        </w:rPr>
        <w:t xml:space="preserve"> </w:t>
      </w:r>
      <w:r w:rsidRPr="00874D7D">
        <w:t>you</w:t>
      </w:r>
      <w:r w:rsidRPr="00874D7D">
        <w:rPr>
          <w:spacing w:val="-4"/>
        </w:rPr>
        <w:t xml:space="preserve"> </w:t>
      </w:r>
      <w:r w:rsidRPr="00874D7D">
        <w:t>believe</w:t>
      </w:r>
      <w:r w:rsidRPr="00874D7D">
        <w:rPr>
          <w:spacing w:val="-2"/>
        </w:rPr>
        <w:t xml:space="preserve"> </w:t>
      </w:r>
      <w:r w:rsidRPr="00874D7D">
        <w:t>that</w:t>
      </w:r>
      <w:r w:rsidRPr="00874D7D">
        <w:rPr>
          <w:spacing w:val="-4"/>
        </w:rPr>
        <w:t xml:space="preserve"> </w:t>
      </w:r>
      <w:r w:rsidRPr="00874D7D">
        <w:t>your</w:t>
      </w:r>
      <w:r w:rsidRPr="00874D7D">
        <w:rPr>
          <w:spacing w:val="-3"/>
        </w:rPr>
        <w:t xml:space="preserve"> </w:t>
      </w:r>
      <w:r w:rsidRPr="00874D7D">
        <w:t>data</w:t>
      </w:r>
      <w:r w:rsidRPr="00874D7D">
        <w:rPr>
          <w:spacing w:val="-3"/>
        </w:rPr>
        <w:t xml:space="preserve"> </w:t>
      </w:r>
      <w:r w:rsidRPr="00874D7D">
        <w:t>protection</w:t>
      </w:r>
      <w:r w:rsidRPr="00874D7D">
        <w:rPr>
          <w:spacing w:val="-4"/>
        </w:rPr>
        <w:t xml:space="preserve"> </w:t>
      </w:r>
      <w:r w:rsidRPr="00874D7D">
        <w:t>rights</w:t>
      </w:r>
      <w:r w:rsidRPr="00874D7D">
        <w:rPr>
          <w:spacing w:val="-6"/>
        </w:rPr>
        <w:t xml:space="preserve"> </w:t>
      </w:r>
      <w:r w:rsidRPr="00874D7D">
        <w:t>may</w:t>
      </w:r>
      <w:r w:rsidRPr="00874D7D">
        <w:rPr>
          <w:spacing w:val="-2"/>
        </w:rPr>
        <w:t xml:space="preserve"> </w:t>
      </w:r>
      <w:r w:rsidRPr="00874D7D">
        <w:t>have</w:t>
      </w:r>
      <w:r w:rsidRPr="00874D7D">
        <w:rPr>
          <w:spacing w:val="-3"/>
        </w:rPr>
        <w:t xml:space="preserve"> </w:t>
      </w:r>
      <w:r w:rsidRPr="00874D7D">
        <w:t>been breached,</w:t>
      </w:r>
      <w:r w:rsidRPr="00874D7D">
        <w:rPr>
          <w:spacing w:val="-2"/>
        </w:rPr>
        <w:t xml:space="preserve"> </w:t>
      </w:r>
      <w:r w:rsidRPr="00874D7D">
        <w:t>and</w:t>
      </w:r>
      <w:r w:rsidRPr="00874D7D">
        <w:rPr>
          <w:spacing w:val="-3"/>
        </w:rPr>
        <w:t xml:space="preserve"> </w:t>
      </w:r>
      <w:r w:rsidRPr="00874D7D">
        <w:t>we</w:t>
      </w:r>
      <w:r w:rsidRPr="00874D7D">
        <w:rPr>
          <w:spacing w:val="-3"/>
        </w:rPr>
        <w:t xml:space="preserve"> </w:t>
      </w:r>
      <w:r w:rsidRPr="00874D7D">
        <w:t>have</w:t>
      </w:r>
      <w:r w:rsidRPr="00874D7D">
        <w:rPr>
          <w:spacing w:val="-3"/>
        </w:rPr>
        <w:t xml:space="preserve"> </w:t>
      </w:r>
      <w:r w:rsidRPr="00874D7D">
        <w:t>been unable to resolve your concern, you may lodge a complaint with the applicable supervisory authority or to seek a remedy through the courts.</w:t>
      </w:r>
      <w:r w:rsidRPr="00874D7D">
        <w:rPr>
          <w:spacing w:val="40"/>
        </w:rPr>
        <w:t xml:space="preserve"> </w:t>
      </w:r>
      <w:r w:rsidRPr="00874D7D">
        <w:t xml:space="preserve">Please visit </w:t>
      </w:r>
      <w:hyperlink r:id="rId16">
        <w:r>
          <w:rPr>
            <w:color w:val="F49100"/>
            <w:sz w:val="20"/>
            <w:u w:val="single" w:color="F49100"/>
          </w:rPr>
          <w:t>https://ico.org.uk/concerns/</w:t>
        </w:r>
      </w:hyperlink>
      <w:r w:rsidRPr="00874D7D">
        <w:rPr>
          <w:sz w:val="20"/>
        </w:rPr>
        <w:t xml:space="preserve"> </w:t>
      </w:r>
      <w:r w:rsidRPr="00874D7D">
        <w:t>for more information on how to report a concern to the UK Information Commissioner’s Office.</w:t>
      </w:r>
    </w:p>
    <w:p w14:paraId="58BE9A9B" w14:textId="77777777" w:rsidR="00AD3655" w:rsidRDefault="00AD3655">
      <w:pPr>
        <w:pStyle w:val="BodyText"/>
        <w:spacing w:before="6"/>
        <w:ind w:left="0"/>
        <w:rPr>
          <w:sz w:val="19"/>
        </w:rPr>
      </w:pPr>
    </w:p>
    <w:p w14:paraId="233E1848" w14:textId="77777777" w:rsidR="00AD3655" w:rsidRDefault="001C713D" w:rsidP="009750AB">
      <w:pPr>
        <w:pStyle w:val="Heading1"/>
        <w:numPr>
          <w:ilvl w:val="0"/>
          <w:numId w:val="1"/>
        </w:numPr>
        <w:tabs>
          <w:tab w:val="left" w:pos="493"/>
        </w:tabs>
        <w:spacing w:before="1"/>
      </w:pPr>
      <w:r>
        <w:rPr>
          <w:color w:val="00B1BC"/>
        </w:rPr>
        <w:t>Discussing</w:t>
      </w:r>
      <w:r>
        <w:rPr>
          <w:color w:val="00B1BC"/>
          <w:spacing w:val="-4"/>
        </w:rPr>
        <w:t xml:space="preserve"> </w:t>
      </w:r>
      <w:r>
        <w:rPr>
          <w:color w:val="00B1BC"/>
        </w:rPr>
        <w:t>the</w:t>
      </w:r>
      <w:r>
        <w:rPr>
          <w:color w:val="00B1BC"/>
          <w:spacing w:val="-4"/>
        </w:rPr>
        <w:t xml:space="preserve"> </w:t>
      </w:r>
      <w:r>
        <w:rPr>
          <w:color w:val="00B1BC"/>
        </w:rPr>
        <w:t>Notice</w:t>
      </w:r>
      <w:r>
        <w:rPr>
          <w:color w:val="00B1BC"/>
          <w:spacing w:val="-5"/>
        </w:rPr>
        <w:t xml:space="preserve"> </w:t>
      </w:r>
      <w:r>
        <w:rPr>
          <w:color w:val="00B1BC"/>
        </w:rPr>
        <w:t>with</w:t>
      </w:r>
      <w:r>
        <w:rPr>
          <w:color w:val="00B1BC"/>
          <w:spacing w:val="-7"/>
        </w:rPr>
        <w:t xml:space="preserve"> </w:t>
      </w:r>
      <w:r>
        <w:rPr>
          <w:color w:val="00B1BC"/>
        </w:rPr>
        <w:t>your</w:t>
      </w:r>
      <w:r>
        <w:rPr>
          <w:color w:val="00B1BC"/>
          <w:spacing w:val="-5"/>
        </w:rPr>
        <w:t xml:space="preserve"> </w:t>
      </w:r>
      <w:r>
        <w:rPr>
          <w:color w:val="00B1BC"/>
        </w:rPr>
        <w:t>parent</w:t>
      </w:r>
      <w:r>
        <w:rPr>
          <w:color w:val="00B1BC"/>
          <w:spacing w:val="-6"/>
        </w:rPr>
        <w:t xml:space="preserve"> </w:t>
      </w:r>
      <w:r>
        <w:rPr>
          <w:color w:val="00B1BC"/>
        </w:rPr>
        <w:t>or</w:t>
      </w:r>
      <w:r>
        <w:rPr>
          <w:color w:val="00B1BC"/>
          <w:spacing w:val="-4"/>
        </w:rPr>
        <w:t xml:space="preserve"> carer</w:t>
      </w:r>
    </w:p>
    <w:p w14:paraId="2036522F" w14:textId="401B232F" w:rsidR="00AD3655" w:rsidRPr="00F55DCA" w:rsidRDefault="001C713D">
      <w:pPr>
        <w:pStyle w:val="BodyText"/>
        <w:spacing w:line="276" w:lineRule="auto"/>
        <w:ind w:right="139"/>
      </w:pPr>
      <w:r w:rsidRPr="00874D7D">
        <w:t>If</w:t>
      </w:r>
      <w:r w:rsidRPr="00874D7D">
        <w:rPr>
          <w:spacing w:val="-1"/>
        </w:rPr>
        <w:t xml:space="preserve"> </w:t>
      </w:r>
      <w:r w:rsidRPr="00874D7D">
        <w:t>you</w:t>
      </w:r>
      <w:r w:rsidRPr="00874D7D">
        <w:rPr>
          <w:spacing w:val="-4"/>
        </w:rPr>
        <w:t xml:space="preserve"> </w:t>
      </w:r>
      <w:r w:rsidRPr="00874D7D">
        <w:t>have</w:t>
      </w:r>
      <w:r w:rsidRPr="00874D7D">
        <w:rPr>
          <w:spacing w:val="-3"/>
        </w:rPr>
        <w:t xml:space="preserve"> </w:t>
      </w:r>
      <w:r w:rsidRPr="00874D7D">
        <w:t>not</w:t>
      </w:r>
      <w:r w:rsidRPr="00874D7D">
        <w:rPr>
          <w:spacing w:val="-4"/>
        </w:rPr>
        <w:t xml:space="preserve"> </w:t>
      </w:r>
      <w:r w:rsidRPr="00874D7D">
        <w:t>reached</w:t>
      </w:r>
      <w:r w:rsidRPr="00874D7D">
        <w:rPr>
          <w:spacing w:val="-1"/>
        </w:rPr>
        <w:t xml:space="preserve"> </w:t>
      </w:r>
      <w:r w:rsidRPr="00874D7D">
        <w:t>the</w:t>
      </w:r>
      <w:r w:rsidRPr="00874D7D">
        <w:rPr>
          <w:spacing w:val="-3"/>
        </w:rPr>
        <w:t xml:space="preserve"> </w:t>
      </w:r>
      <w:r w:rsidRPr="00874D7D">
        <w:t>age</w:t>
      </w:r>
      <w:r w:rsidRPr="00874D7D">
        <w:rPr>
          <w:spacing w:val="-3"/>
        </w:rPr>
        <w:t xml:space="preserve"> </w:t>
      </w:r>
      <w:r w:rsidRPr="00874D7D">
        <w:t>of</w:t>
      </w:r>
      <w:r w:rsidRPr="00874D7D">
        <w:rPr>
          <w:spacing w:val="-4"/>
        </w:rPr>
        <w:t xml:space="preserve"> </w:t>
      </w:r>
      <w:r w:rsidR="008A25CA" w:rsidRPr="00874D7D">
        <w:t>18</w:t>
      </w:r>
      <w:r w:rsidRPr="00874D7D">
        <w:t>,</w:t>
      </w:r>
      <w:r w:rsidRPr="00874D7D">
        <w:rPr>
          <w:spacing w:val="-2"/>
        </w:rPr>
        <w:t xml:space="preserve"> </w:t>
      </w:r>
      <w:r w:rsidRPr="00874D7D">
        <w:t>you</w:t>
      </w:r>
      <w:r w:rsidRPr="00874D7D">
        <w:rPr>
          <w:spacing w:val="-4"/>
        </w:rPr>
        <w:t xml:space="preserve"> </w:t>
      </w:r>
      <w:r w:rsidRPr="00874D7D">
        <w:t>may</w:t>
      </w:r>
      <w:r w:rsidRPr="00874D7D">
        <w:rPr>
          <w:spacing w:val="-2"/>
        </w:rPr>
        <w:t xml:space="preserve"> </w:t>
      </w:r>
      <w:r w:rsidRPr="00874D7D">
        <w:t>first wish</w:t>
      </w:r>
      <w:r w:rsidRPr="00874D7D">
        <w:rPr>
          <w:spacing w:val="-4"/>
        </w:rPr>
        <w:t xml:space="preserve"> </w:t>
      </w:r>
      <w:r w:rsidRPr="00874D7D">
        <w:t>to</w:t>
      </w:r>
      <w:r w:rsidRPr="00874D7D">
        <w:rPr>
          <w:spacing w:val="-2"/>
        </w:rPr>
        <w:t xml:space="preserve"> </w:t>
      </w:r>
      <w:r w:rsidRPr="00874D7D">
        <w:t>discuss</w:t>
      </w:r>
      <w:r w:rsidRPr="00874D7D">
        <w:rPr>
          <w:spacing w:val="-3"/>
        </w:rPr>
        <w:t xml:space="preserve"> </w:t>
      </w:r>
      <w:r w:rsidRPr="00874D7D">
        <w:t>this Notice</w:t>
      </w:r>
      <w:r w:rsidRPr="00874D7D">
        <w:rPr>
          <w:spacing w:val="-3"/>
        </w:rPr>
        <w:t xml:space="preserve"> </w:t>
      </w:r>
      <w:r w:rsidRPr="00874D7D">
        <w:t>with</w:t>
      </w:r>
      <w:r w:rsidRPr="00874D7D">
        <w:rPr>
          <w:spacing w:val="-2"/>
        </w:rPr>
        <w:t xml:space="preserve"> </w:t>
      </w:r>
      <w:r w:rsidRPr="00874D7D">
        <w:t>your</w:t>
      </w:r>
      <w:r w:rsidRPr="00874D7D">
        <w:rPr>
          <w:spacing w:val="-3"/>
        </w:rPr>
        <w:t xml:space="preserve"> </w:t>
      </w:r>
      <w:r w:rsidRPr="00874D7D">
        <w:t>parent or carer.</w:t>
      </w:r>
    </w:p>
    <w:p w14:paraId="4ECACD9E" w14:textId="03E69A5A" w:rsidR="00AD3655" w:rsidRPr="001E75CC" w:rsidRDefault="001C713D" w:rsidP="00264144">
      <w:pPr>
        <w:pStyle w:val="BodyText"/>
        <w:spacing w:before="160" w:line="276" w:lineRule="auto"/>
      </w:pPr>
      <w:r w:rsidRPr="00874D7D">
        <w:lastRenderedPageBreak/>
        <w:t>Awarding organisations, schools, Department for Education (DfE), Welsh Government (WG), Department of Education Northern Ireland (DE), Local Authorities, qualification regulators and Education</w:t>
      </w:r>
      <w:r w:rsidRPr="00874D7D">
        <w:rPr>
          <w:spacing w:val="-4"/>
        </w:rPr>
        <w:t xml:space="preserve"> </w:t>
      </w:r>
      <w:r w:rsidRPr="00874D7D">
        <w:t>and</w:t>
      </w:r>
      <w:r w:rsidRPr="00874D7D">
        <w:rPr>
          <w:spacing w:val="-3"/>
        </w:rPr>
        <w:t xml:space="preserve"> </w:t>
      </w:r>
      <w:r w:rsidRPr="00874D7D">
        <w:t>Skills</w:t>
      </w:r>
      <w:r w:rsidRPr="00874D7D">
        <w:rPr>
          <w:spacing w:val="-3"/>
        </w:rPr>
        <w:t xml:space="preserve"> </w:t>
      </w:r>
      <w:r w:rsidRPr="00874D7D">
        <w:t>Funding</w:t>
      </w:r>
      <w:r w:rsidRPr="00874D7D">
        <w:rPr>
          <w:spacing w:val="-1"/>
        </w:rPr>
        <w:t xml:space="preserve"> </w:t>
      </w:r>
      <w:r w:rsidRPr="00874D7D">
        <w:t>Agency</w:t>
      </w:r>
      <w:r w:rsidRPr="00874D7D">
        <w:rPr>
          <w:spacing w:val="-2"/>
        </w:rPr>
        <w:t xml:space="preserve"> </w:t>
      </w:r>
      <w:r w:rsidRPr="00874D7D">
        <w:t>(ESFA)</w:t>
      </w:r>
      <w:r w:rsidRPr="00874D7D">
        <w:rPr>
          <w:spacing w:val="-4"/>
        </w:rPr>
        <w:t xml:space="preserve"> </w:t>
      </w:r>
      <w:r w:rsidRPr="00874D7D">
        <w:t>are</w:t>
      </w:r>
      <w:r w:rsidRPr="00874D7D">
        <w:rPr>
          <w:spacing w:val="-3"/>
        </w:rPr>
        <w:t xml:space="preserve"> </w:t>
      </w:r>
      <w:r w:rsidRPr="00874D7D">
        <w:t>all</w:t>
      </w:r>
      <w:r w:rsidRPr="00874D7D">
        <w:rPr>
          <w:spacing w:val="-3"/>
        </w:rPr>
        <w:t xml:space="preserve"> </w:t>
      </w:r>
      <w:r w:rsidRPr="00874D7D">
        <w:t>‘data</w:t>
      </w:r>
      <w:r w:rsidRPr="00874D7D">
        <w:rPr>
          <w:spacing w:val="-6"/>
        </w:rPr>
        <w:t xml:space="preserve"> </w:t>
      </w:r>
      <w:r w:rsidRPr="00874D7D">
        <w:t>controllers’</w:t>
      </w:r>
      <w:r w:rsidRPr="00874D7D">
        <w:rPr>
          <w:spacing w:val="-4"/>
        </w:rPr>
        <w:t xml:space="preserve"> </w:t>
      </w:r>
      <w:r w:rsidRPr="00874D7D">
        <w:t>under</w:t>
      </w:r>
      <w:r w:rsidRPr="00874D7D">
        <w:rPr>
          <w:spacing w:val="-2"/>
        </w:rPr>
        <w:t xml:space="preserve"> </w:t>
      </w:r>
      <w:r w:rsidRPr="00874D7D">
        <w:t>the</w:t>
      </w:r>
      <w:r w:rsidRPr="00874D7D">
        <w:rPr>
          <w:spacing w:val="-3"/>
        </w:rPr>
        <w:t xml:space="preserve"> </w:t>
      </w:r>
      <w:r w:rsidRPr="00874D7D">
        <w:t>Data</w:t>
      </w:r>
      <w:r w:rsidRPr="00874D7D">
        <w:rPr>
          <w:spacing w:val="-3"/>
        </w:rPr>
        <w:t xml:space="preserve"> </w:t>
      </w:r>
      <w:r w:rsidRPr="00874D7D">
        <w:t>Protection Act 2018 and the GDPR. They will determine the purpose(s) for which ‘personal data’</w:t>
      </w:r>
      <w:r w:rsidR="00264144">
        <w:t xml:space="preserve"> </w:t>
      </w:r>
      <w:r w:rsidRPr="00874D7D">
        <w:t>(information</w:t>
      </w:r>
      <w:r w:rsidRPr="00874D7D">
        <w:rPr>
          <w:spacing w:val="-4"/>
        </w:rPr>
        <w:t xml:space="preserve"> </w:t>
      </w:r>
      <w:r w:rsidRPr="00874D7D">
        <w:t>about</w:t>
      </w:r>
      <w:r w:rsidRPr="00874D7D">
        <w:rPr>
          <w:spacing w:val="-4"/>
        </w:rPr>
        <w:t xml:space="preserve"> </w:t>
      </w:r>
      <w:r w:rsidRPr="00874D7D">
        <w:t>living</w:t>
      </w:r>
      <w:r w:rsidRPr="00874D7D">
        <w:rPr>
          <w:spacing w:val="-1"/>
        </w:rPr>
        <w:t xml:space="preserve"> </w:t>
      </w:r>
      <w:r w:rsidRPr="00874D7D">
        <w:t>individuals</w:t>
      </w:r>
      <w:r w:rsidRPr="00874D7D">
        <w:rPr>
          <w:spacing w:val="-3"/>
        </w:rPr>
        <w:t xml:space="preserve"> </w:t>
      </w:r>
      <w:r w:rsidRPr="00874D7D">
        <w:t>from</w:t>
      </w:r>
      <w:r w:rsidRPr="00874D7D">
        <w:rPr>
          <w:spacing w:val="-5"/>
        </w:rPr>
        <w:t xml:space="preserve"> </w:t>
      </w:r>
      <w:r w:rsidRPr="00874D7D">
        <w:t>which</w:t>
      </w:r>
      <w:r w:rsidRPr="00874D7D">
        <w:rPr>
          <w:spacing w:val="-2"/>
        </w:rPr>
        <w:t xml:space="preserve"> </w:t>
      </w:r>
      <w:r w:rsidRPr="00874D7D">
        <w:t>they</w:t>
      </w:r>
      <w:r w:rsidRPr="00874D7D">
        <w:rPr>
          <w:spacing w:val="-4"/>
        </w:rPr>
        <w:t xml:space="preserve"> </w:t>
      </w:r>
      <w:r w:rsidRPr="00874D7D">
        <w:t>can</w:t>
      </w:r>
      <w:r w:rsidRPr="00874D7D">
        <w:rPr>
          <w:spacing w:val="-3"/>
        </w:rPr>
        <w:t xml:space="preserve"> </w:t>
      </w:r>
      <w:r w:rsidRPr="00874D7D">
        <w:t>be</w:t>
      </w:r>
      <w:r w:rsidRPr="00874D7D">
        <w:rPr>
          <w:spacing w:val="-2"/>
        </w:rPr>
        <w:t xml:space="preserve"> </w:t>
      </w:r>
      <w:r w:rsidRPr="00874D7D">
        <w:t>identified)</w:t>
      </w:r>
      <w:r w:rsidRPr="00874D7D">
        <w:rPr>
          <w:spacing w:val="-1"/>
        </w:rPr>
        <w:t xml:space="preserve"> </w:t>
      </w:r>
      <w:r w:rsidRPr="00874D7D">
        <w:t>is</w:t>
      </w:r>
      <w:r w:rsidRPr="00874D7D">
        <w:rPr>
          <w:spacing w:val="-3"/>
        </w:rPr>
        <w:t xml:space="preserve"> </w:t>
      </w:r>
      <w:r w:rsidRPr="00874D7D">
        <w:t>processed</w:t>
      </w:r>
      <w:r w:rsidRPr="00874D7D">
        <w:rPr>
          <w:spacing w:val="-3"/>
        </w:rPr>
        <w:t xml:space="preserve"> </w:t>
      </w:r>
      <w:r w:rsidRPr="00874D7D">
        <w:t>and</w:t>
      </w:r>
      <w:r w:rsidRPr="00874D7D">
        <w:rPr>
          <w:spacing w:val="-4"/>
        </w:rPr>
        <w:t xml:space="preserve"> </w:t>
      </w:r>
      <w:r w:rsidRPr="00874D7D">
        <w:t>the way in which that processing is undertaken</w:t>
      </w:r>
      <w:r w:rsidR="00264144">
        <w:t>.</w:t>
      </w:r>
    </w:p>
    <w:p w14:paraId="553F0734" w14:textId="77777777" w:rsidR="00AD3655" w:rsidRPr="001E75CC" w:rsidRDefault="00AD3655">
      <w:pPr>
        <w:pStyle w:val="BodyText"/>
        <w:spacing w:before="5"/>
        <w:ind w:left="0"/>
      </w:pPr>
    </w:p>
    <w:p w14:paraId="6E0449CD" w14:textId="77777777" w:rsidR="00AD3655" w:rsidRPr="001E75CC" w:rsidRDefault="001C713D">
      <w:pPr>
        <w:pStyle w:val="BodyText"/>
        <w:spacing w:before="0"/>
        <w:ind w:right="108"/>
        <w:jc w:val="both"/>
      </w:pPr>
      <w:r w:rsidRPr="00874D7D">
        <w:t>It is a requirement for data controllers to provide data subjects (individuals who are the subject of personal</w:t>
      </w:r>
      <w:r w:rsidRPr="00874D7D">
        <w:rPr>
          <w:spacing w:val="-1"/>
        </w:rPr>
        <w:t xml:space="preserve"> </w:t>
      </w:r>
      <w:r w:rsidRPr="00874D7D">
        <w:t>data)</w:t>
      </w:r>
      <w:r w:rsidRPr="00874D7D">
        <w:rPr>
          <w:spacing w:val="-2"/>
        </w:rPr>
        <w:t xml:space="preserve"> </w:t>
      </w:r>
      <w:r w:rsidRPr="00874D7D">
        <w:t>with</w:t>
      </w:r>
      <w:r w:rsidRPr="00874D7D">
        <w:rPr>
          <w:spacing w:val="-3"/>
        </w:rPr>
        <w:t xml:space="preserve"> </w:t>
      </w:r>
      <w:r w:rsidRPr="00874D7D">
        <w:t>details of</w:t>
      </w:r>
      <w:r w:rsidRPr="00874D7D">
        <w:rPr>
          <w:spacing w:val="-3"/>
        </w:rPr>
        <w:t xml:space="preserve"> </w:t>
      </w:r>
      <w:r w:rsidRPr="00874D7D">
        <w:t>who</w:t>
      </w:r>
      <w:r w:rsidRPr="00874D7D">
        <w:rPr>
          <w:spacing w:val="-1"/>
        </w:rPr>
        <w:t xml:space="preserve"> </w:t>
      </w:r>
      <w:r w:rsidRPr="00874D7D">
        <w:t>they</w:t>
      </w:r>
      <w:r w:rsidRPr="00874D7D">
        <w:rPr>
          <w:spacing w:val="-1"/>
        </w:rPr>
        <w:t xml:space="preserve"> </w:t>
      </w:r>
      <w:r w:rsidRPr="00874D7D">
        <w:t>are, the</w:t>
      </w:r>
      <w:r w:rsidRPr="00874D7D">
        <w:rPr>
          <w:spacing w:val="-2"/>
        </w:rPr>
        <w:t xml:space="preserve"> </w:t>
      </w:r>
      <w:r w:rsidRPr="00874D7D">
        <w:t>purposes</w:t>
      </w:r>
      <w:r w:rsidRPr="00874D7D">
        <w:rPr>
          <w:spacing w:val="-1"/>
        </w:rPr>
        <w:t xml:space="preserve"> </w:t>
      </w:r>
      <w:r w:rsidRPr="00874D7D">
        <w:t>for</w:t>
      </w:r>
      <w:r w:rsidRPr="00874D7D">
        <w:rPr>
          <w:spacing w:val="-2"/>
        </w:rPr>
        <w:t xml:space="preserve"> </w:t>
      </w:r>
      <w:r w:rsidRPr="00874D7D">
        <w:t>which</w:t>
      </w:r>
      <w:r w:rsidRPr="00874D7D">
        <w:rPr>
          <w:spacing w:val="-1"/>
        </w:rPr>
        <w:t xml:space="preserve"> </w:t>
      </w:r>
      <w:r w:rsidRPr="00874D7D">
        <w:t>they</w:t>
      </w:r>
      <w:r w:rsidRPr="00874D7D">
        <w:rPr>
          <w:spacing w:val="-1"/>
        </w:rPr>
        <w:t xml:space="preserve"> </w:t>
      </w:r>
      <w:r w:rsidRPr="00874D7D">
        <w:t>process</w:t>
      </w:r>
      <w:r w:rsidRPr="00874D7D">
        <w:rPr>
          <w:spacing w:val="-2"/>
        </w:rPr>
        <w:t xml:space="preserve"> </w:t>
      </w:r>
      <w:r w:rsidRPr="00874D7D">
        <w:t>the</w:t>
      </w:r>
      <w:r w:rsidRPr="00874D7D">
        <w:rPr>
          <w:spacing w:val="-2"/>
        </w:rPr>
        <w:t xml:space="preserve"> </w:t>
      </w:r>
      <w:r w:rsidRPr="00874D7D">
        <w:t>personal data, and any other information that is necessary to make the processing of the personal data secure and accurate, including any third parties to whom it may be passed to.</w:t>
      </w:r>
    </w:p>
    <w:p w14:paraId="35903D9A" w14:textId="77777777" w:rsidR="00AD3655" w:rsidRDefault="00AD3655">
      <w:pPr>
        <w:pStyle w:val="BodyText"/>
        <w:spacing w:before="12"/>
        <w:ind w:left="0"/>
      </w:pPr>
    </w:p>
    <w:p w14:paraId="799807CC" w14:textId="77777777" w:rsidR="00AD3655" w:rsidRDefault="001C713D" w:rsidP="009750AB">
      <w:pPr>
        <w:pStyle w:val="Heading1"/>
        <w:numPr>
          <w:ilvl w:val="0"/>
          <w:numId w:val="1"/>
        </w:numPr>
        <w:tabs>
          <w:tab w:val="left" w:pos="493"/>
        </w:tabs>
      </w:pPr>
      <w:r>
        <w:rPr>
          <w:color w:val="00B1BC"/>
        </w:rPr>
        <w:t>Changes</w:t>
      </w:r>
      <w:r>
        <w:rPr>
          <w:color w:val="00B1BC"/>
          <w:spacing w:val="-4"/>
        </w:rPr>
        <w:t xml:space="preserve"> </w:t>
      </w:r>
      <w:r>
        <w:rPr>
          <w:color w:val="00B1BC"/>
        </w:rPr>
        <w:t>to</w:t>
      </w:r>
      <w:r>
        <w:rPr>
          <w:color w:val="00B1BC"/>
          <w:spacing w:val="-3"/>
        </w:rPr>
        <w:t xml:space="preserve"> </w:t>
      </w:r>
      <w:r>
        <w:rPr>
          <w:color w:val="00B1BC"/>
        </w:rPr>
        <w:t>our</w:t>
      </w:r>
      <w:r>
        <w:rPr>
          <w:color w:val="00B1BC"/>
          <w:spacing w:val="-4"/>
        </w:rPr>
        <w:t xml:space="preserve"> </w:t>
      </w:r>
      <w:r>
        <w:rPr>
          <w:color w:val="00B1BC"/>
          <w:spacing w:val="-2"/>
        </w:rPr>
        <w:t>Notice</w:t>
      </w:r>
    </w:p>
    <w:p w14:paraId="5870088E" w14:textId="77777777" w:rsidR="00AD3655" w:rsidRPr="001E75CC" w:rsidRDefault="001C713D">
      <w:pPr>
        <w:pStyle w:val="BodyText"/>
        <w:spacing w:before="216"/>
        <w:ind w:right="100"/>
        <w:jc w:val="both"/>
      </w:pPr>
      <w:r w:rsidRPr="00874D7D">
        <w:t xml:space="preserve">Any changes we may make to this Notice in the future will be posted on our website at </w:t>
      </w:r>
      <w:hyperlink r:id="rId17">
        <w:r>
          <w:rPr>
            <w:color w:val="F49100"/>
            <w:u w:val="single" w:color="F49100"/>
          </w:rPr>
          <w:t>https://ciwmquals.co.uk/about-us/</w:t>
        </w:r>
      </w:hyperlink>
      <w:r>
        <w:rPr>
          <w:color w:val="74706D"/>
        </w:rPr>
        <w:t>.</w:t>
      </w:r>
      <w:r>
        <w:rPr>
          <w:color w:val="74706D"/>
          <w:spacing w:val="40"/>
        </w:rPr>
        <w:t xml:space="preserve"> </w:t>
      </w:r>
      <w:r w:rsidRPr="00874D7D">
        <w:t>Please</w:t>
      </w:r>
      <w:r w:rsidRPr="00874D7D">
        <w:rPr>
          <w:spacing w:val="-10"/>
        </w:rPr>
        <w:t xml:space="preserve"> </w:t>
      </w:r>
      <w:r w:rsidRPr="00874D7D">
        <w:t>check</w:t>
      </w:r>
      <w:r w:rsidRPr="00874D7D">
        <w:rPr>
          <w:spacing w:val="-11"/>
        </w:rPr>
        <w:t xml:space="preserve"> </w:t>
      </w:r>
      <w:r w:rsidRPr="00874D7D">
        <w:t>our</w:t>
      </w:r>
      <w:r w:rsidRPr="00874D7D">
        <w:rPr>
          <w:spacing w:val="-12"/>
        </w:rPr>
        <w:t xml:space="preserve"> </w:t>
      </w:r>
      <w:r w:rsidRPr="00874D7D">
        <w:t>website</w:t>
      </w:r>
      <w:r w:rsidRPr="00874D7D">
        <w:rPr>
          <w:spacing w:val="-11"/>
        </w:rPr>
        <w:t xml:space="preserve"> </w:t>
      </w:r>
      <w:r w:rsidRPr="00874D7D">
        <w:t>for</w:t>
      </w:r>
      <w:r w:rsidRPr="00874D7D">
        <w:rPr>
          <w:spacing w:val="-12"/>
        </w:rPr>
        <w:t xml:space="preserve"> </w:t>
      </w:r>
      <w:r w:rsidRPr="00874D7D">
        <w:t>any</w:t>
      </w:r>
      <w:r w:rsidRPr="00874D7D">
        <w:rPr>
          <w:spacing w:val="-11"/>
        </w:rPr>
        <w:t xml:space="preserve"> </w:t>
      </w:r>
      <w:r w:rsidRPr="00874D7D">
        <w:t>updates</w:t>
      </w:r>
      <w:r w:rsidRPr="00874D7D">
        <w:rPr>
          <w:spacing w:val="-9"/>
        </w:rPr>
        <w:t xml:space="preserve"> </w:t>
      </w:r>
      <w:r w:rsidRPr="00874D7D">
        <w:t>or</w:t>
      </w:r>
      <w:r w:rsidRPr="00874D7D">
        <w:rPr>
          <w:spacing w:val="-13"/>
        </w:rPr>
        <w:t xml:space="preserve"> </w:t>
      </w:r>
      <w:r w:rsidRPr="00874D7D">
        <w:t>changes</w:t>
      </w:r>
      <w:r w:rsidRPr="00874D7D">
        <w:rPr>
          <w:spacing w:val="-10"/>
        </w:rPr>
        <w:t xml:space="preserve"> </w:t>
      </w:r>
      <w:r w:rsidRPr="00874D7D">
        <w:t>to</w:t>
      </w:r>
      <w:r w:rsidRPr="00874D7D">
        <w:rPr>
          <w:spacing w:val="-7"/>
        </w:rPr>
        <w:t xml:space="preserve"> </w:t>
      </w:r>
      <w:r w:rsidRPr="00874D7D">
        <w:t xml:space="preserve">this </w:t>
      </w:r>
      <w:r w:rsidRPr="00874D7D">
        <w:rPr>
          <w:spacing w:val="-2"/>
        </w:rPr>
        <w:t>Notice.</w:t>
      </w:r>
    </w:p>
    <w:p w14:paraId="5D051BB5" w14:textId="77777777" w:rsidR="00AD3655" w:rsidRDefault="00AD3655">
      <w:pPr>
        <w:pStyle w:val="BodyText"/>
        <w:spacing w:before="6"/>
        <w:ind w:left="0"/>
        <w:rPr>
          <w:sz w:val="19"/>
        </w:rPr>
      </w:pPr>
    </w:p>
    <w:p w14:paraId="2804CCB7" w14:textId="77777777" w:rsidR="00AD3655" w:rsidRDefault="001C713D" w:rsidP="009750AB">
      <w:pPr>
        <w:pStyle w:val="Heading1"/>
        <w:numPr>
          <w:ilvl w:val="0"/>
          <w:numId w:val="1"/>
        </w:numPr>
        <w:tabs>
          <w:tab w:val="left" w:pos="493"/>
        </w:tabs>
      </w:pPr>
      <w:r>
        <w:rPr>
          <w:color w:val="00B1BC"/>
        </w:rPr>
        <w:t>Questions</w:t>
      </w:r>
      <w:r>
        <w:rPr>
          <w:color w:val="00B1BC"/>
          <w:spacing w:val="-5"/>
        </w:rPr>
        <w:t xml:space="preserve"> </w:t>
      </w:r>
      <w:r>
        <w:rPr>
          <w:color w:val="00B1BC"/>
        </w:rPr>
        <w:t>or</w:t>
      </w:r>
      <w:r>
        <w:rPr>
          <w:color w:val="00B1BC"/>
          <w:spacing w:val="-5"/>
        </w:rPr>
        <w:t xml:space="preserve"> </w:t>
      </w:r>
      <w:r>
        <w:rPr>
          <w:color w:val="00B1BC"/>
          <w:spacing w:val="-2"/>
        </w:rPr>
        <w:t>comments</w:t>
      </w:r>
    </w:p>
    <w:p w14:paraId="5B2E59C7" w14:textId="77777777" w:rsidR="00AD3655" w:rsidRPr="001E75CC" w:rsidRDefault="001C713D">
      <w:pPr>
        <w:pStyle w:val="BodyText"/>
        <w:spacing w:line="276" w:lineRule="auto"/>
        <w:ind w:right="397"/>
      </w:pPr>
      <w:r w:rsidRPr="00874D7D">
        <w:t>If</w:t>
      </w:r>
      <w:r w:rsidRPr="00874D7D">
        <w:rPr>
          <w:spacing w:val="-1"/>
        </w:rPr>
        <w:t xml:space="preserve"> </w:t>
      </w:r>
      <w:r w:rsidRPr="00874D7D">
        <w:t>you</w:t>
      </w:r>
      <w:r w:rsidRPr="00874D7D">
        <w:rPr>
          <w:spacing w:val="-4"/>
        </w:rPr>
        <w:t xml:space="preserve"> </w:t>
      </w:r>
      <w:r w:rsidRPr="00874D7D">
        <w:t>have</w:t>
      </w:r>
      <w:r w:rsidRPr="00874D7D">
        <w:rPr>
          <w:spacing w:val="-3"/>
        </w:rPr>
        <w:t xml:space="preserve"> </w:t>
      </w:r>
      <w:r w:rsidRPr="00874D7D">
        <w:t>questions</w:t>
      </w:r>
      <w:r w:rsidRPr="00874D7D">
        <w:rPr>
          <w:spacing w:val="-3"/>
        </w:rPr>
        <w:t xml:space="preserve"> </w:t>
      </w:r>
      <w:r w:rsidRPr="00874D7D">
        <w:t>or</w:t>
      </w:r>
      <w:r w:rsidRPr="00874D7D">
        <w:rPr>
          <w:spacing w:val="-3"/>
        </w:rPr>
        <w:t xml:space="preserve"> </w:t>
      </w:r>
      <w:r w:rsidRPr="00874D7D">
        <w:t>comments</w:t>
      </w:r>
      <w:r w:rsidRPr="00874D7D">
        <w:rPr>
          <w:spacing w:val="-3"/>
        </w:rPr>
        <w:t xml:space="preserve"> </w:t>
      </w:r>
      <w:r w:rsidRPr="00874D7D">
        <w:t>about</w:t>
      </w:r>
      <w:r w:rsidRPr="00874D7D">
        <w:rPr>
          <w:spacing w:val="-4"/>
        </w:rPr>
        <w:t xml:space="preserve"> </w:t>
      </w:r>
      <w:r w:rsidRPr="00874D7D">
        <w:t>this</w:t>
      </w:r>
      <w:r w:rsidRPr="00874D7D">
        <w:rPr>
          <w:spacing w:val="-3"/>
        </w:rPr>
        <w:t xml:space="preserve"> </w:t>
      </w:r>
      <w:r w:rsidRPr="00874D7D">
        <w:t>policy,</w:t>
      </w:r>
      <w:r w:rsidRPr="00874D7D">
        <w:rPr>
          <w:spacing w:val="-2"/>
        </w:rPr>
        <w:t xml:space="preserve"> </w:t>
      </w:r>
      <w:r w:rsidRPr="00874D7D">
        <w:t>please</w:t>
      </w:r>
      <w:r w:rsidRPr="00874D7D">
        <w:rPr>
          <w:spacing w:val="-3"/>
        </w:rPr>
        <w:t xml:space="preserve"> </w:t>
      </w:r>
      <w:r w:rsidRPr="00874D7D">
        <w:t>email</w:t>
      </w:r>
      <w:r w:rsidRPr="00874D7D">
        <w:rPr>
          <w:spacing w:val="-3"/>
        </w:rPr>
        <w:t xml:space="preserve"> </w:t>
      </w:r>
      <w:r w:rsidRPr="00874D7D">
        <w:t>us</w:t>
      </w:r>
      <w:r w:rsidRPr="00874D7D">
        <w:rPr>
          <w:spacing w:val="-3"/>
        </w:rPr>
        <w:t xml:space="preserve"> </w:t>
      </w:r>
      <w:r w:rsidRPr="00874D7D">
        <w:t xml:space="preserve">at </w:t>
      </w:r>
      <w:hyperlink r:id="rId18">
        <w:r>
          <w:rPr>
            <w:color w:val="F49100"/>
            <w:u w:val="single" w:color="F49100"/>
          </w:rPr>
          <w:t>compliance@ciwm.co.uk</w:t>
        </w:r>
      </w:hyperlink>
      <w:r>
        <w:rPr>
          <w:color w:val="F49100"/>
        </w:rPr>
        <w:t xml:space="preserve"> </w:t>
      </w:r>
      <w:r w:rsidRPr="00874D7D">
        <w:t>or write us at:</w:t>
      </w:r>
    </w:p>
    <w:p w14:paraId="1C370435" w14:textId="77777777" w:rsidR="00AD3655" w:rsidRPr="001E75CC" w:rsidRDefault="001C713D">
      <w:pPr>
        <w:pStyle w:val="BodyText"/>
        <w:spacing w:before="160" w:line="276" w:lineRule="auto"/>
        <w:ind w:right="8089"/>
      </w:pPr>
      <w:r w:rsidRPr="00874D7D">
        <w:t>Data</w:t>
      </w:r>
      <w:r w:rsidRPr="00874D7D">
        <w:rPr>
          <w:spacing w:val="-16"/>
        </w:rPr>
        <w:t xml:space="preserve"> </w:t>
      </w:r>
      <w:r w:rsidRPr="00874D7D">
        <w:t xml:space="preserve">Controller </w:t>
      </w:r>
      <w:r w:rsidRPr="00874D7D">
        <w:rPr>
          <w:spacing w:val="-4"/>
        </w:rPr>
        <w:t>CIWM</w:t>
      </w:r>
    </w:p>
    <w:p w14:paraId="05A921BA" w14:textId="77777777" w:rsidR="00AD3655" w:rsidRPr="001E75CC" w:rsidRDefault="001C713D">
      <w:pPr>
        <w:pStyle w:val="BodyText"/>
        <w:spacing w:before="0" w:line="269" w:lineRule="exact"/>
      </w:pPr>
      <w:r w:rsidRPr="00874D7D">
        <w:rPr>
          <w:spacing w:val="-2"/>
        </w:rPr>
        <w:t>Quadra</w:t>
      </w:r>
    </w:p>
    <w:p w14:paraId="447F8016" w14:textId="77777777" w:rsidR="00AD3655" w:rsidRPr="001E75CC" w:rsidRDefault="001C713D">
      <w:pPr>
        <w:pStyle w:val="BodyText"/>
        <w:spacing w:before="42" w:line="276" w:lineRule="auto"/>
        <w:ind w:right="7057"/>
      </w:pPr>
      <w:r w:rsidRPr="00874D7D">
        <w:t>500 Pavilion Drive Northampton</w:t>
      </w:r>
      <w:r w:rsidRPr="00874D7D">
        <w:rPr>
          <w:spacing w:val="-16"/>
        </w:rPr>
        <w:t xml:space="preserve"> </w:t>
      </w:r>
      <w:r w:rsidRPr="00874D7D">
        <w:t>Business</w:t>
      </w:r>
      <w:r w:rsidRPr="00874D7D">
        <w:rPr>
          <w:spacing w:val="-15"/>
        </w:rPr>
        <w:t xml:space="preserve"> </w:t>
      </w:r>
      <w:r w:rsidRPr="00874D7D">
        <w:t xml:space="preserve">Park </w:t>
      </w:r>
      <w:r w:rsidRPr="00874D7D">
        <w:rPr>
          <w:spacing w:val="-2"/>
        </w:rPr>
        <w:t>Northampton</w:t>
      </w:r>
    </w:p>
    <w:p w14:paraId="6A61A993" w14:textId="77777777" w:rsidR="00AD3655" w:rsidRPr="001E75CC" w:rsidRDefault="001C713D">
      <w:pPr>
        <w:pStyle w:val="BodyText"/>
        <w:spacing w:before="0" w:line="268" w:lineRule="exact"/>
      </w:pPr>
      <w:r w:rsidRPr="00874D7D">
        <w:t>NN4</w:t>
      </w:r>
      <w:r w:rsidRPr="00874D7D">
        <w:rPr>
          <w:spacing w:val="1"/>
        </w:rPr>
        <w:t xml:space="preserve"> </w:t>
      </w:r>
      <w:r w:rsidRPr="00874D7D">
        <w:rPr>
          <w:spacing w:val="-5"/>
        </w:rPr>
        <w:t>7YJ</w:t>
      </w:r>
    </w:p>
    <w:p w14:paraId="3FB36796" w14:textId="1C796EF8" w:rsidR="00AD3655" w:rsidRPr="001E75CC" w:rsidRDefault="001C713D">
      <w:pPr>
        <w:pStyle w:val="BodyText"/>
        <w:spacing w:before="201"/>
      </w:pPr>
      <w:r w:rsidRPr="00874D7D">
        <w:t>UPDATED</w:t>
      </w:r>
      <w:r w:rsidRPr="00874D7D">
        <w:rPr>
          <w:spacing w:val="-5"/>
        </w:rPr>
        <w:t xml:space="preserve"> </w:t>
      </w:r>
      <w:r w:rsidR="008A25CA" w:rsidRPr="00874D7D">
        <w:t>May 2023</w:t>
      </w:r>
      <w:r w:rsidR="00433620">
        <w:t xml:space="preserve"> applied from 1 June 2023</w:t>
      </w:r>
    </w:p>
    <w:sectPr w:rsidR="00AD3655" w:rsidRPr="001E75CC" w:rsidSect="00874D7D">
      <w:pgSz w:w="11910" w:h="16840"/>
      <w:pgMar w:top="2269" w:right="740" w:bottom="1440" w:left="720" w:header="632" w:footer="1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5F6C" w14:textId="77777777" w:rsidR="00A94E6E" w:rsidRDefault="00A94E6E">
      <w:r>
        <w:separator/>
      </w:r>
    </w:p>
  </w:endnote>
  <w:endnote w:type="continuationSeparator" w:id="0">
    <w:p w14:paraId="039FC5DC" w14:textId="77777777" w:rsidR="00A94E6E" w:rsidRDefault="00A9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1240" w14:textId="77777777" w:rsidR="00AD3655" w:rsidRDefault="001C713D">
    <w:pPr>
      <w:pStyle w:val="BodyText"/>
      <w:spacing w:before="0" w:line="14" w:lineRule="auto"/>
      <w:ind w:left="0"/>
      <w:rPr>
        <w:sz w:val="20"/>
      </w:rPr>
    </w:pPr>
    <w:r>
      <w:rPr>
        <w:noProof/>
      </w:rPr>
      <w:drawing>
        <wp:anchor distT="0" distB="0" distL="0" distR="0" simplePos="0" relativeHeight="487507968" behindDoc="1" locked="0" layoutInCell="1" allowOverlap="1" wp14:anchorId="1EE5FC8F" wp14:editId="7816BB6F">
          <wp:simplePos x="0" y="0"/>
          <wp:positionH relativeFrom="page">
            <wp:posOffset>4949952</wp:posOffset>
          </wp:positionH>
          <wp:positionV relativeFrom="page">
            <wp:posOffset>9777412</wp:posOffset>
          </wp:positionV>
          <wp:extent cx="2610611" cy="91497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2610611" cy="9149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92DE" w14:textId="77777777" w:rsidR="00A94E6E" w:rsidRDefault="00A94E6E">
      <w:r>
        <w:separator/>
      </w:r>
    </w:p>
  </w:footnote>
  <w:footnote w:type="continuationSeparator" w:id="0">
    <w:p w14:paraId="3BCA089C" w14:textId="77777777" w:rsidR="00A94E6E" w:rsidRDefault="00A9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43B9" w14:textId="77777777" w:rsidR="00AD3655" w:rsidRDefault="001C713D">
    <w:pPr>
      <w:pStyle w:val="BodyText"/>
      <w:spacing w:before="0" w:line="14" w:lineRule="auto"/>
      <w:ind w:left="0"/>
      <w:rPr>
        <w:sz w:val="20"/>
      </w:rPr>
    </w:pPr>
    <w:r>
      <w:rPr>
        <w:noProof/>
      </w:rPr>
      <w:drawing>
        <wp:anchor distT="0" distB="0" distL="0" distR="0" simplePos="0" relativeHeight="487506944" behindDoc="1" locked="0" layoutInCell="1" allowOverlap="1" wp14:anchorId="6131FAE8" wp14:editId="55737F08">
          <wp:simplePos x="0" y="0"/>
          <wp:positionH relativeFrom="page">
            <wp:posOffset>471805</wp:posOffset>
          </wp:positionH>
          <wp:positionV relativeFrom="page">
            <wp:posOffset>401332</wp:posOffset>
          </wp:positionV>
          <wp:extent cx="1536925" cy="4431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6925" cy="443120"/>
                  </a:xfrm>
                  <a:prstGeom prst="rect">
                    <a:avLst/>
                  </a:prstGeom>
                </pic:spPr>
              </pic:pic>
            </a:graphicData>
          </a:graphic>
        </wp:anchor>
      </w:drawing>
    </w:r>
    <w:r>
      <w:rPr>
        <w:noProof/>
      </w:rPr>
      <w:drawing>
        <wp:anchor distT="0" distB="0" distL="0" distR="0" simplePos="0" relativeHeight="487507456" behindDoc="1" locked="0" layoutInCell="1" allowOverlap="1" wp14:anchorId="4ADD2D33" wp14:editId="221BC875">
          <wp:simplePos x="0" y="0"/>
          <wp:positionH relativeFrom="page">
            <wp:posOffset>494030</wp:posOffset>
          </wp:positionH>
          <wp:positionV relativeFrom="page">
            <wp:posOffset>989499</wp:posOffset>
          </wp:positionV>
          <wp:extent cx="1539685" cy="37333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39685" cy="3733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789E"/>
    <w:multiLevelType w:val="hybridMultilevel"/>
    <w:tmpl w:val="3580B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2C006A"/>
    <w:multiLevelType w:val="hybridMultilevel"/>
    <w:tmpl w:val="140C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91FD5"/>
    <w:multiLevelType w:val="hybridMultilevel"/>
    <w:tmpl w:val="7102EAEC"/>
    <w:lvl w:ilvl="0" w:tplc="FFFFFFFF">
      <w:start w:val="1"/>
      <w:numFmt w:val="decimal"/>
      <w:lvlText w:val="%1."/>
      <w:lvlJc w:val="left"/>
      <w:pPr>
        <w:ind w:left="492" w:hanging="361"/>
      </w:pPr>
      <w:rPr>
        <w:rFonts w:ascii="Century Gothic" w:eastAsia="Century Gothic" w:hAnsi="Century Gothic" w:cs="Century Gothic" w:hint="default"/>
        <w:b/>
        <w:bCs/>
        <w:i w:val="0"/>
        <w:iCs w:val="0"/>
        <w:color w:val="00B1BC"/>
        <w:spacing w:val="0"/>
        <w:w w:val="100"/>
        <w:sz w:val="22"/>
        <w:szCs w:val="22"/>
        <w:lang w:val="en-US" w:eastAsia="en-US" w:bidi="ar-SA"/>
      </w:rPr>
    </w:lvl>
    <w:lvl w:ilvl="1" w:tplc="FFFFFFFF">
      <w:numFmt w:val="bullet"/>
      <w:lvlText w:val=""/>
      <w:lvlJc w:val="left"/>
      <w:pPr>
        <w:ind w:left="852" w:hanging="360"/>
      </w:pPr>
      <w:rPr>
        <w:rFonts w:ascii="Symbol" w:eastAsia="Symbol" w:hAnsi="Symbol" w:cs="Symbol" w:hint="default"/>
        <w:b w:val="0"/>
        <w:bCs w:val="0"/>
        <w:i w:val="0"/>
        <w:iCs w:val="0"/>
        <w:color w:val="00B1BC"/>
        <w:w w:val="100"/>
        <w:sz w:val="22"/>
        <w:szCs w:val="22"/>
        <w:lang w:val="en-US" w:eastAsia="en-US" w:bidi="ar-SA"/>
      </w:rPr>
    </w:lvl>
    <w:lvl w:ilvl="2" w:tplc="FFFFFFFF">
      <w:numFmt w:val="bullet"/>
      <w:lvlText w:val="•"/>
      <w:lvlJc w:val="left"/>
      <w:pPr>
        <w:ind w:left="1925" w:hanging="360"/>
      </w:pPr>
      <w:rPr>
        <w:rFonts w:hint="default"/>
        <w:lang w:val="en-US" w:eastAsia="en-US" w:bidi="ar-SA"/>
      </w:rPr>
    </w:lvl>
    <w:lvl w:ilvl="3" w:tplc="FFFFFFFF">
      <w:numFmt w:val="bullet"/>
      <w:lvlText w:val="•"/>
      <w:lvlJc w:val="left"/>
      <w:pPr>
        <w:ind w:left="2990" w:hanging="360"/>
      </w:pPr>
      <w:rPr>
        <w:rFonts w:hint="default"/>
        <w:lang w:val="en-US" w:eastAsia="en-US" w:bidi="ar-SA"/>
      </w:rPr>
    </w:lvl>
    <w:lvl w:ilvl="4" w:tplc="FFFFFFFF">
      <w:numFmt w:val="bullet"/>
      <w:lvlText w:val="•"/>
      <w:lvlJc w:val="left"/>
      <w:pPr>
        <w:ind w:left="4055" w:hanging="360"/>
      </w:pPr>
      <w:rPr>
        <w:rFonts w:hint="default"/>
        <w:lang w:val="en-US" w:eastAsia="en-US" w:bidi="ar-SA"/>
      </w:rPr>
    </w:lvl>
    <w:lvl w:ilvl="5" w:tplc="FFFFFFFF">
      <w:numFmt w:val="bullet"/>
      <w:lvlText w:val="•"/>
      <w:lvlJc w:val="left"/>
      <w:pPr>
        <w:ind w:left="5120" w:hanging="360"/>
      </w:pPr>
      <w:rPr>
        <w:rFonts w:hint="default"/>
        <w:lang w:val="en-US" w:eastAsia="en-US" w:bidi="ar-SA"/>
      </w:rPr>
    </w:lvl>
    <w:lvl w:ilvl="6" w:tplc="FFFFFFFF">
      <w:numFmt w:val="bullet"/>
      <w:lvlText w:val="•"/>
      <w:lvlJc w:val="left"/>
      <w:pPr>
        <w:ind w:left="6185" w:hanging="360"/>
      </w:pPr>
      <w:rPr>
        <w:rFonts w:hint="default"/>
        <w:lang w:val="en-US" w:eastAsia="en-US" w:bidi="ar-SA"/>
      </w:rPr>
    </w:lvl>
    <w:lvl w:ilvl="7" w:tplc="FFFFFFFF">
      <w:numFmt w:val="bullet"/>
      <w:lvlText w:val="•"/>
      <w:lvlJc w:val="left"/>
      <w:pPr>
        <w:ind w:left="7250" w:hanging="360"/>
      </w:pPr>
      <w:rPr>
        <w:rFonts w:hint="default"/>
        <w:lang w:val="en-US" w:eastAsia="en-US" w:bidi="ar-SA"/>
      </w:rPr>
    </w:lvl>
    <w:lvl w:ilvl="8" w:tplc="FFFFFFFF">
      <w:numFmt w:val="bullet"/>
      <w:lvlText w:val="•"/>
      <w:lvlJc w:val="left"/>
      <w:pPr>
        <w:ind w:left="8316" w:hanging="360"/>
      </w:pPr>
      <w:rPr>
        <w:rFonts w:hint="default"/>
        <w:lang w:val="en-US" w:eastAsia="en-US" w:bidi="ar-SA"/>
      </w:rPr>
    </w:lvl>
  </w:abstractNum>
  <w:abstractNum w:abstractNumId="3" w15:restartNumberingAfterBreak="0">
    <w:nsid w:val="318B5225"/>
    <w:multiLevelType w:val="hybridMultilevel"/>
    <w:tmpl w:val="75604884"/>
    <w:lvl w:ilvl="0" w:tplc="DF30C050">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581160"/>
    <w:multiLevelType w:val="hybridMultilevel"/>
    <w:tmpl w:val="7102EAEC"/>
    <w:lvl w:ilvl="0" w:tplc="FF9CB6A8">
      <w:start w:val="1"/>
      <w:numFmt w:val="decimal"/>
      <w:lvlText w:val="%1."/>
      <w:lvlJc w:val="left"/>
      <w:pPr>
        <w:ind w:left="492" w:hanging="361"/>
      </w:pPr>
      <w:rPr>
        <w:rFonts w:ascii="Century Gothic" w:eastAsia="Century Gothic" w:hAnsi="Century Gothic" w:cs="Century Gothic" w:hint="default"/>
        <w:b/>
        <w:bCs/>
        <w:i w:val="0"/>
        <w:iCs w:val="0"/>
        <w:color w:val="00B1BC"/>
        <w:spacing w:val="0"/>
        <w:w w:val="100"/>
        <w:sz w:val="22"/>
        <w:szCs w:val="22"/>
        <w:lang w:val="en-US" w:eastAsia="en-US" w:bidi="ar-SA"/>
      </w:rPr>
    </w:lvl>
    <w:lvl w:ilvl="1" w:tplc="01E63EEC">
      <w:numFmt w:val="bullet"/>
      <w:lvlText w:val=""/>
      <w:lvlJc w:val="left"/>
      <w:pPr>
        <w:ind w:left="852" w:hanging="360"/>
      </w:pPr>
      <w:rPr>
        <w:rFonts w:ascii="Symbol" w:eastAsia="Symbol" w:hAnsi="Symbol" w:cs="Symbol" w:hint="default"/>
        <w:b w:val="0"/>
        <w:bCs w:val="0"/>
        <w:i w:val="0"/>
        <w:iCs w:val="0"/>
        <w:color w:val="00B1BC"/>
        <w:w w:val="100"/>
        <w:sz w:val="22"/>
        <w:szCs w:val="22"/>
        <w:lang w:val="en-US" w:eastAsia="en-US" w:bidi="ar-SA"/>
      </w:rPr>
    </w:lvl>
    <w:lvl w:ilvl="2" w:tplc="6CDCB3C8">
      <w:numFmt w:val="bullet"/>
      <w:lvlText w:val="•"/>
      <w:lvlJc w:val="left"/>
      <w:pPr>
        <w:ind w:left="1925" w:hanging="360"/>
      </w:pPr>
      <w:rPr>
        <w:rFonts w:hint="default"/>
        <w:lang w:val="en-US" w:eastAsia="en-US" w:bidi="ar-SA"/>
      </w:rPr>
    </w:lvl>
    <w:lvl w:ilvl="3" w:tplc="89DC2F5C">
      <w:numFmt w:val="bullet"/>
      <w:lvlText w:val="•"/>
      <w:lvlJc w:val="left"/>
      <w:pPr>
        <w:ind w:left="2990" w:hanging="360"/>
      </w:pPr>
      <w:rPr>
        <w:rFonts w:hint="default"/>
        <w:lang w:val="en-US" w:eastAsia="en-US" w:bidi="ar-SA"/>
      </w:rPr>
    </w:lvl>
    <w:lvl w:ilvl="4" w:tplc="3C0613D0">
      <w:numFmt w:val="bullet"/>
      <w:lvlText w:val="•"/>
      <w:lvlJc w:val="left"/>
      <w:pPr>
        <w:ind w:left="4055" w:hanging="360"/>
      </w:pPr>
      <w:rPr>
        <w:rFonts w:hint="default"/>
        <w:lang w:val="en-US" w:eastAsia="en-US" w:bidi="ar-SA"/>
      </w:rPr>
    </w:lvl>
    <w:lvl w:ilvl="5" w:tplc="70AAAA0C">
      <w:numFmt w:val="bullet"/>
      <w:lvlText w:val="•"/>
      <w:lvlJc w:val="left"/>
      <w:pPr>
        <w:ind w:left="5120" w:hanging="360"/>
      </w:pPr>
      <w:rPr>
        <w:rFonts w:hint="default"/>
        <w:lang w:val="en-US" w:eastAsia="en-US" w:bidi="ar-SA"/>
      </w:rPr>
    </w:lvl>
    <w:lvl w:ilvl="6" w:tplc="0F1A98B0">
      <w:numFmt w:val="bullet"/>
      <w:lvlText w:val="•"/>
      <w:lvlJc w:val="left"/>
      <w:pPr>
        <w:ind w:left="6185" w:hanging="360"/>
      </w:pPr>
      <w:rPr>
        <w:rFonts w:hint="default"/>
        <w:lang w:val="en-US" w:eastAsia="en-US" w:bidi="ar-SA"/>
      </w:rPr>
    </w:lvl>
    <w:lvl w:ilvl="7" w:tplc="22765B7E">
      <w:numFmt w:val="bullet"/>
      <w:lvlText w:val="•"/>
      <w:lvlJc w:val="left"/>
      <w:pPr>
        <w:ind w:left="7250" w:hanging="360"/>
      </w:pPr>
      <w:rPr>
        <w:rFonts w:hint="default"/>
        <w:lang w:val="en-US" w:eastAsia="en-US" w:bidi="ar-SA"/>
      </w:rPr>
    </w:lvl>
    <w:lvl w:ilvl="8" w:tplc="4C862C5C">
      <w:numFmt w:val="bullet"/>
      <w:lvlText w:val="•"/>
      <w:lvlJc w:val="left"/>
      <w:pPr>
        <w:ind w:left="8316" w:hanging="360"/>
      </w:pPr>
      <w:rPr>
        <w:rFonts w:hint="default"/>
        <w:lang w:val="en-US" w:eastAsia="en-US" w:bidi="ar-SA"/>
      </w:rPr>
    </w:lvl>
  </w:abstractNum>
  <w:abstractNum w:abstractNumId="5" w15:restartNumberingAfterBreak="0">
    <w:nsid w:val="720A2818"/>
    <w:multiLevelType w:val="hybridMultilevel"/>
    <w:tmpl w:val="CFCC5994"/>
    <w:lvl w:ilvl="0" w:tplc="12B279C8">
      <w:start w:val="1"/>
      <w:numFmt w:val="decimal"/>
      <w:lvlText w:val="%1."/>
      <w:lvlJc w:val="left"/>
      <w:pPr>
        <w:ind w:left="1440" w:hanging="360"/>
      </w:pPr>
    </w:lvl>
    <w:lvl w:ilvl="1" w:tplc="631CC358">
      <w:start w:val="1"/>
      <w:numFmt w:val="decimal"/>
      <w:lvlText w:val="%2."/>
      <w:lvlJc w:val="left"/>
      <w:pPr>
        <w:ind w:left="1440" w:hanging="360"/>
      </w:pPr>
    </w:lvl>
    <w:lvl w:ilvl="2" w:tplc="8AFC6560">
      <w:start w:val="1"/>
      <w:numFmt w:val="decimal"/>
      <w:lvlText w:val="%3."/>
      <w:lvlJc w:val="left"/>
      <w:pPr>
        <w:ind w:left="1440" w:hanging="360"/>
      </w:pPr>
    </w:lvl>
    <w:lvl w:ilvl="3" w:tplc="9E96929C">
      <w:start w:val="1"/>
      <w:numFmt w:val="decimal"/>
      <w:lvlText w:val="%4."/>
      <w:lvlJc w:val="left"/>
      <w:pPr>
        <w:ind w:left="1440" w:hanging="360"/>
      </w:pPr>
    </w:lvl>
    <w:lvl w:ilvl="4" w:tplc="173478B0">
      <w:start w:val="1"/>
      <w:numFmt w:val="decimal"/>
      <w:lvlText w:val="%5."/>
      <w:lvlJc w:val="left"/>
      <w:pPr>
        <w:ind w:left="1440" w:hanging="360"/>
      </w:pPr>
    </w:lvl>
    <w:lvl w:ilvl="5" w:tplc="5C661A46">
      <w:start w:val="1"/>
      <w:numFmt w:val="decimal"/>
      <w:lvlText w:val="%6."/>
      <w:lvlJc w:val="left"/>
      <w:pPr>
        <w:ind w:left="1440" w:hanging="360"/>
      </w:pPr>
    </w:lvl>
    <w:lvl w:ilvl="6" w:tplc="3874436E">
      <w:start w:val="1"/>
      <w:numFmt w:val="decimal"/>
      <w:lvlText w:val="%7."/>
      <w:lvlJc w:val="left"/>
      <w:pPr>
        <w:ind w:left="1440" w:hanging="360"/>
      </w:pPr>
    </w:lvl>
    <w:lvl w:ilvl="7" w:tplc="4CA257D4">
      <w:start w:val="1"/>
      <w:numFmt w:val="decimal"/>
      <w:lvlText w:val="%8."/>
      <w:lvlJc w:val="left"/>
      <w:pPr>
        <w:ind w:left="1440" w:hanging="360"/>
      </w:pPr>
    </w:lvl>
    <w:lvl w:ilvl="8" w:tplc="FAFC37B2">
      <w:start w:val="1"/>
      <w:numFmt w:val="decimal"/>
      <w:lvlText w:val="%9."/>
      <w:lvlJc w:val="left"/>
      <w:pPr>
        <w:ind w:left="1440" w:hanging="360"/>
      </w:pPr>
    </w:lvl>
  </w:abstractNum>
  <w:abstractNum w:abstractNumId="6" w15:restartNumberingAfterBreak="0">
    <w:nsid w:val="78C55D95"/>
    <w:multiLevelType w:val="hybridMultilevel"/>
    <w:tmpl w:val="7102EAEC"/>
    <w:lvl w:ilvl="0" w:tplc="FFFFFFFF">
      <w:start w:val="1"/>
      <w:numFmt w:val="decimal"/>
      <w:lvlText w:val="%1."/>
      <w:lvlJc w:val="left"/>
      <w:pPr>
        <w:ind w:left="492" w:hanging="361"/>
      </w:pPr>
      <w:rPr>
        <w:rFonts w:ascii="Century Gothic" w:eastAsia="Century Gothic" w:hAnsi="Century Gothic" w:cs="Century Gothic" w:hint="default"/>
        <w:b/>
        <w:bCs/>
        <w:i w:val="0"/>
        <w:iCs w:val="0"/>
        <w:color w:val="00B1BC"/>
        <w:spacing w:val="0"/>
        <w:w w:val="100"/>
        <w:sz w:val="22"/>
        <w:szCs w:val="22"/>
        <w:lang w:val="en-US" w:eastAsia="en-US" w:bidi="ar-SA"/>
      </w:rPr>
    </w:lvl>
    <w:lvl w:ilvl="1" w:tplc="FFFFFFFF">
      <w:numFmt w:val="bullet"/>
      <w:lvlText w:val=""/>
      <w:lvlJc w:val="left"/>
      <w:pPr>
        <w:ind w:left="852" w:hanging="360"/>
      </w:pPr>
      <w:rPr>
        <w:rFonts w:ascii="Symbol" w:eastAsia="Symbol" w:hAnsi="Symbol" w:cs="Symbol" w:hint="default"/>
        <w:b w:val="0"/>
        <w:bCs w:val="0"/>
        <w:i w:val="0"/>
        <w:iCs w:val="0"/>
        <w:color w:val="00B1BC"/>
        <w:w w:val="100"/>
        <w:sz w:val="22"/>
        <w:szCs w:val="22"/>
        <w:lang w:val="en-US" w:eastAsia="en-US" w:bidi="ar-SA"/>
      </w:rPr>
    </w:lvl>
    <w:lvl w:ilvl="2" w:tplc="FFFFFFFF">
      <w:numFmt w:val="bullet"/>
      <w:lvlText w:val="•"/>
      <w:lvlJc w:val="left"/>
      <w:pPr>
        <w:ind w:left="1925" w:hanging="360"/>
      </w:pPr>
      <w:rPr>
        <w:rFonts w:hint="default"/>
        <w:lang w:val="en-US" w:eastAsia="en-US" w:bidi="ar-SA"/>
      </w:rPr>
    </w:lvl>
    <w:lvl w:ilvl="3" w:tplc="FFFFFFFF">
      <w:numFmt w:val="bullet"/>
      <w:lvlText w:val="•"/>
      <w:lvlJc w:val="left"/>
      <w:pPr>
        <w:ind w:left="2990" w:hanging="360"/>
      </w:pPr>
      <w:rPr>
        <w:rFonts w:hint="default"/>
        <w:lang w:val="en-US" w:eastAsia="en-US" w:bidi="ar-SA"/>
      </w:rPr>
    </w:lvl>
    <w:lvl w:ilvl="4" w:tplc="FFFFFFFF">
      <w:numFmt w:val="bullet"/>
      <w:lvlText w:val="•"/>
      <w:lvlJc w:val="left"/>
      <w:pPr>
        <w:ind w:left="4055" w:hanging="360"/>
      </w:pPr>
      <w:rPr>
        <w:rFonts w:hint="default"/>
        <w:lang w:val="en-US" w:eastAsia="en-US" w:bidi="ar-SA"/>
      </w:rPr>
    </w:lvl>
    <w:lvl w:ilvl="5" w:tplc="FFFFFFFF">
      <w:numFmt w:val="bullet"/>
      <w:lvlText w:val="•"/>
      <w:lvlJc w:val="left"/>
      <w:pPr>
        <w:ind w:left="5120" w:hanging="360"/>
      </w:pPr>
      <w:rPr>
        <w:rFonts w:hint="default"/>
        <w:lang w:val="en-US" w:eastAsia="en-US" w:bidi="ar-SA"/>
      </w:rPr>
    </w:lvl>
    <w:lvl w:ilvl="6" w:tplc="FFFFFFFF">
      <w:numFmt w:val="bullet"/>
      <w:lvlText w:val="•"/>
      <w:lvlJc w:val="left"/>
      <w:pPr>
        <w:ind w:left="6185" w:hanging="360"/>
      </w:pPr>
      <w:rPr>
        <w:rFonts w:hint="default"/>
        <w:lang w:val="en-US" w:eastAsia="en-US" w:bidi="ar-SA"/>
      </w:rPr>
    </w:lvl>
    <w:lvl w:ilvl="7" w:tplc="FFFFFFFF">
      <w:numFmt w:val="bullet"/>
      <w:lvlText w:val="•"/>
      <w:lvlJc w:val="left"/>
      <w:pPr>
        <w:ind w:left="7250" w:hanging="360"/>
      </w:pPr>
      <w:rPr>
        <w:rFonts w:hint="default"/>
        <w:lang w:val="en-US" w:eastAsia="en-US" w:bidi="ar-SA"/>
      </w:rPr>
    </w:lvl>
    <w:lvl w:ilvl="8" w:tplc="FFFFFFFF">
      <w:numFmt w:val="bullet"/>
      <w:lvlText w:val="•"/>
      <w:lvlJc w:val="left"/>
      <w:pPr>
        <w:ind w:left="8316" w:hanging="360"/>
      </w:pPr>
      <w:rPr>
        <w:rFonts w:hint="default"/>
        <w:lang w:val="en-US" w:eastAsia="en-US" w:bidi="ar-SA"/>
      </w:rPr>
    </w:lvl>
  </w:abstractNum>
  <w:num w:numId="1" w16cid:durableId="1455557125">
    <w:abstractNumId w:val="4"/>
  </w:num>
  <w:num w:numId="2" w16cid:durableId="666635481">
    <w:abstractNumId w:val="0"/>
  </w:num>
  <w:num w:numId="3" w16cid:durableId="135345604">
    <w:abstractNumId w:val="1"/>
  </w:num>
  <w:num w:numId="4" w16cid:durableId="1692997190">
    <w:abstractNumId w:val="2"/>
  </w:num>
  <w:num w:numId="5" w16cid:durableId="1720206916">
    <w:abstractNumId w:val="6"/>
  </w:num>
  <w:num w:numId="6" w16cid:durableId="21178648">
    <w:abstractNumId w:val="3"/>
  </w:num>
  <w:num w:numId="7" w16cid:durableId="264189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55"/>
    <w:rsid w:val="00085591"/>
    <w:rsid w:val="000D3695"/>
    <w:rsid w:val="00122689"/>
    <w:rsid w:val="001A1253"/>
    <w:rsid w:val="001C713D"/>
    <w:rsid w:val="001E4934"/>
    <w:rsid w:val="001E75CC"/>
    <w:rsid w:val="0020362D"/>
    <w:rsid w:val="0024491D"/>
    <w:rsid w:val="00264144"/>
    <w:rsid w:val="00283C60"/>
    <w:rsid w:val="002F5DA7"/>
    <w:rsid w:val="00335DB6"/>
    <w:rsid w:val="003362A8"/>
    <w:rsid w:val="003910FC"/>
    <w:rsid w:val="00394D17"/>
    <w:rsid w:val="003E155E"/>
    <w:rsid w:val="003F66BE"/>
    <w:rsid w:val="00433620"/>
    <w:rsid w:val="00436E68"/>
    <w:rsid w:val="00480379"/>
    <w:rsid w:val="004A7EA9"/>
    <w:rsid w:val="004C1D25"/>
    <w:rsid w:val="004C3735"/>
    <w:rsid w:val="00541761"/>
    <w:rsid w:val="005512CF"/>
    <w:rsid w:val="00570EB4"/>
    <w:rsid w:val="005771E3"/>
    <w:rsid w:val="00596FC8"/>
    <w:rsid w:val="005A19D4"/>
    <w:rsid w:val="00624B6D"/>
    <w:rsid w:val="00636E54"/>
    <w:rsid w:val="006506D4"/>
    <w:rsid w:val="00691A56"/>
    <w:rsid w:val="00692C32"/>
    <w:rsid w:val="006A6F7C"/>
    <w:rsid w:val="006D2FB5"/>
    <w:rsid w:val="007335DF"/>
    <w:rsid w:val="00771191"/>
    <w:rsid w:val="0080422A"/>
    <w:rsid w:val="00831B23"/>
    <w:rsid w:val="00841D2E"/>
    <w:rsid w:val="0085453E"/>
    <w:rsid w:val="00874D7D"/>
    <w:rsid w:val="00887C41"/>
    <w:rsid w:val="008A25CA"/>
    <w:rsid w:val="00964E12"/>
    <w:rsid w:val="009750AB"/>
    <w:rsid w:val="00981AC9"/>
    <w:rsid w:val="009F46CB"/>
    <w:rsid w:val="00A34407"/>
    <w:rsid w:val="00A35AD0"/>
    <w:rsid w:val="00A52148"/>
    <w:rsid w:val="00A5566A"/>
    <w:rsid w:val="00A668B4"/>
    <w:rsid w:val="00A94E6E"/>
    <w:rsid w:val="00AD3655"/>
    <w:rsid w:val="00B51486"/>
    <w:rsid w:val="00BA0223"/>
    <w:rsid w:val="00C41697"/>
    <w:rsid w:val="00C76AFC"/>
    <w:rsid w:val="00CA5A49"/>
    <w:rsid w:val="00CB1D83"/>
    <w:rsid w:val="00CD79A7"/>
    <w:rsid w:val="00D82D28"/>
    <w:rsid w:val="00DC1BF3"/>
    <w:rsid w:val="00E73717"/>
    <w:rsid w:val="00E75C31"/>
    <w:rsid w:val="00F11A07"/>
    <w:rsid w:val="00F55DCA"/>
    <w:rsid w:val="00F7254E"/>
    <w:rsid w:val="00FB0F95"/>
    <w:rsid w:val="00FD5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8A15"/>
  <w15:docId w15:val="{90760D23-79DF-428B-AE8B-F2EEB014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rPr>
  </w:style>
  <w:style w:type="paragraph" w:styleId="Heading1">
    <w:name w:val="heading 1"/>
    <w:basedOn w:val="Normal"/>
    <w:link w:val="Heading1Char"/>
    <w:uiPriority w:val="9"/>
    <w:qFormat/>
    <w:pPr>
      <w:ind w:left="492"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1D25"/>
    <w:pPr>
      <w:spacing w:before="215"/>
      <w:ind w:left="132"/>
    </w:pPr>
  </w:style>
  <w:style w:type="paragraph" w:styleId="Title">
    <w:name w:val="Title"/>
    <w:basedOn w:val="Normal"/>
    <w:uiPriority w:val="10"/>
    <w:qFormat/>
    <w:pPr>
      <w:spacing w:before="99"/>
      <w:ind w:left="132"/>
    </w:pPr>
    <w:rPr>
      <w:b/>
      <w:bCs/>
      <w:sz w:val="32"/>
      <w:szCs w:val="32"/>
    </w:rPr>
  </w:style>
  <w:style w:type="paragraph" w:styleId="ListParagraph">
    <w:name w:val="List Paragraph"/>
    <w:basedOn w:val="Normal"/>
    <w:uiPriority w:val="34"/>
    <w:qFormat/>
    <w:pPr>
      <w:ind w:left="492"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771E3"/>
    <w:rPr>
      <w:sz w:val="16"/>
      <w:szCs w:val="16"/>
    </w:rPr>
  </w:style>
  <w:style w:type="paragraph" w:styleId="CommentText">
    <w:name w:val="annotation text"/>
    <w:basedOn w:val="Normal"/>
    <w:link w:val="CommentTextChar"/>
    <w:uiPriority w:val="99"/>
    <w:unhideWhenUsed/>
    <w:rsid w:val="005771E3"/>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771E3"/>
    <w:rPr>
      <w:sz w:val="20"/>
      <w:szCs w:val="20"/>
      <w:lang w:val="en-GB"/>
    </w:rPr>
  </w:style>
  <w:style w:type="paragraph" w:customStyle="1" w:styleId="Default">
    <w:name w:val="Default"/>
    <w:rsid w:val="002F5DA7"/>
    <w:pPr>
      <w:widowControl/>
      <w:adjustRightInd w:val="0"/>
    </w:pPr>
    <w:rPr>
      <w:rFonts w:ascii="Century Gothic" w:hAnsi="Century Gothic" w:cs="Century Gothic"/>
      <w:color w:val="000000"/>
      <w:sz w:val="24"/>
      <w:szCs w:val="24"/>
      <w:lang w:val="en-GB"/>
    </w:rPr>
  </w:style>
  <w:style w:type="paragraph" w:styleId="Revision">
    <w:name w:val="Revision"/>
    <w:hidden/>
    <w:uiPriority w:val="99"/>
    <w:semiHidden/>
    <w:rsid w:val="002F5DA7"/>
    <w:pPr>
      <w:widowControl/>
      <w:autoSpaceDE/>
      <w:autoSpaceDN/>
    </w:pPr>
    <w:rPr>
      <w:rFonts w:ascii="Century Gothic" w:eastAsia="Century Gothic" w:hAnsi="Century Gothic" w:cs="Century Gothic"/>
    </w:rPr>
  </w:style>
  <w:style w:type="paragraph" w:styleId="CommentSubject">
    <w:name w:val="annotation subject"/>
    <w:basedOn w:val="CommentText"/>
    <w:next w:val="CommentText"/>
    <w:link w:val="CommentSubjectChar"/>
    <w:uiPriority w:val="99"/>
    <w:semiHidden/>
    <w:unhideWhenUsed/>
    <w:rsid w:val="002F5DA7"/>
    <w:pPr>
      <w:widowControl w:val="0"/>
      <w:autoSpaceDE w:val="0"/>
      <w:autoSpaceDN w:val="0"/>
      <w:spacing w:after="0"/>
    </w:pPr>
    <w:rPr>
      <w:rFonts w:ascii="Century Gothic" w:eastAsia="Century Gothic" w:hAnsi="Century Gothic" w:cs="Century Gothic"/>
      <w:b/>
      <w:bCs/>
      <w:lang w:val="en-US"/>
    </w:rPr>
  </w:style>
  <w:style w:type="character" w:customStyle="1" w:styleId="CommentSubjectChar">
    <w:name w:val="Comment Subject Char"/>
    <w:basedOn w:val="CommentTextChar"/>
    <w:link w:val="CommentSubject"/>
    <w:uiPriority w:val="99"/>
    <w:semiHidden/>
    <w:rsid w:val="002F5DA7"/>
    <w:rPr>
      <w:rFonts w:ascii="Century Gothic" w:eastAsia="Century Gothic" w:hAnsi="Century Gothic" w:cs="Century Gothic"/>
      <w:b/>
      <w:bCs/>
      <w:sz w:val="20"/>
      <w:szCs w:val="20"/>
      <w:lang w:val="en-GB"/>
    </w:rPr>
  </w:style>
  <w:style w:type="character" w:customStyle="1" w:styleId="Heading1Char">
    <w:name w:val="Heading 1 Char"/>
    <w:basedOn w:val="DefaultParagraphFont"/>
    <w:link w:val="Heading1"/>
    <w:uiPriority w:val="9"/>
    <w:rsid w:val="002F5DA7"/>
    <w:rPr>
      <w:rFonts w:ascii="Century Gothic" w:eastAsia="Century Gothic" w:hAnsi="Century Gothic" w:cs="Century Gothic"/>
      <w:b/>
      <w:bCs/>
    </w:rPr>
  </w:style>
  <w:style w:type="character" w:customStyle="1" w:styleId="cf11">
    <w:name w:val="cf11"/>
    <w:basedOn w:val="DefaultParagraphFont"/>
    <w:rsid w:val="00F7254E"/>
    <w:rPr>
      <w:rFonts w:ascii="Segoe UI" w:hAnsi="Segoe UI" w:cs="Segoe UI" w:hint="default"/>
      <w:color w:val="74706D"/>
      <w:sz w:val="18"/>
      <w:szCs w:val="18"/>
    </w:rPr>
  </w:style>
  <w:style w:type="character" w:styleId="Hyperlink">
    <w:name w:val="Hyperlink"/>
    <w:basedOn w:val="DefaultParagraphFont"/>
    <w:uiPriority w:val="99"/>
    <w:unhideWhenUsed/>
    <w:rsid w:val="00FD5E74"/>
    <w:rPr>
      <w:color w:val="0000FF" w:themeColor="hyperlink"/>
      <w:u w:val="single"/>
    </w:rPr>
  </w:style>
  <w:style w:type="character" w:styleId="UnresolvedMention">
    <w:name w:val="Unresolved Mention"/>
    <w:basedOn w:val="DefaultParagraphFont"/>
    <w:uiPriority w:val="99"/>
    <w:semiHidden/>
    <w:unhideWhenUsed/>
    <w:rsid w:val="00FD5E74"/>
    <w:rPr>
      <w:color w:val="605E5C"/>
      <w:shd w:val="clear" w:color="auto" w:fill="E1DFDD"/>
    </w:rPr>
  </w:style>
  <w:style w:type="paragraph" w:styleId="Header">
    <w:name w:val="header"/>
    <w:basedOn w:val="Normal"/>
    <w:link w:val="HeaderChar"/>
    <w:uiPriority w:val="99"/>
    <w:unhideWhenUsed/>
    <w:rsid w:val="006D2FB5"/>
    <w:pPr>
      <w:tabs>
        <w:tab w:val="center" w:pos="4513"/>
        <w:tab w:val="right" w:pos="9026"/>
      </w:tabs>
    </w:pPr>
  </w:style>
  <w:style w:type="character" w:customStyle="1" w:styleId="HeaderChar">
    <w:name w:val="Header Char"/>
    <w:basedOn w:val="DefaultParagraphFont"/>
    <w:link w:val="Header"/>
    <w:uiPriority w:val="99"/>
    <w:rsid w:val="006D2FB5"/>
    <w:rPr>
      <w:rFonts w:ascii="Century Gothic" w:eastAsia="Century Gothic" w:hAnsi="Century Gothic" w:cs="Century Gothic"/>
    </w:rPr>
  </w:style>
  <w:style w:type="paragraph" w:styleId="Footer">
    <w:name w:val="footer"/>
    <w:basedOn w:val="Normal"/>
    <w:link w:val="FooterChar"/>
    <w:uiPriority w:val="99"/>
    <w:unhideWhenUsed/>
    <w:rsid w:val="006D2FB5"/>
    <w:pPr>
      <w:tabs>
        <w:tab w:val="center" w:pos="4513"/>
        <w:tab w:val="right" w:pos="9026"/>
      </w:tabs>
    </w:pPr>
  </w:style>
  <w:style w:type="character" w:customStyle="1" w:styleId="FooterChar">
    <w:name w:val="Footer Char"/>
    <w:basedOn w:val="DefaultParagraphFont"/>
    <w:link w:val="Footer"/>
    <w:uiPriority w:val="99"/>
    <w:rsid w:val="006D2FB5"/>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63082">
      <w:bodyDiv w:val="1"/>
      <w:marLeft w:val="0"/>
      <w:marRight w:val="0"/>
      <w:marTop w:val="0"/>
      <w:marBottom w:val="0"/>
      <w:divBdr>
        <w:top w:val="none" w:sz="0" w:space="0" w:color="auto"/>
        <w:left w:val="none" w:sz="0" w:space="0" w:color="auto"/>
        <w:bottom w:val="none" w:sz="0" w:space="0" w:color="auto"/>
        <w:right w:val="none" w:sz="0" w:space="0" w:color="auto"/>
      </w:divBdr>
    </w:div>
    <w:div w:id="817452898">
      <w:bodyDiv w:val="1"/>
      <w:marLeft w:val="0"/>
      <w:marRight w:val="0"/>
      <w:marTop w:val="0"/>
      <w:marBottom w:val="0"/>
      <w:divBdr>
        <w:top w:val="none" w:sz="0" w:space="0" w:color="auto"/>
        <w:left w:val="none" w:sz="0" w:space="0" w:color="auto"/>
        <w:bottom w:val="none" w:sz="0" w:space="0" w:color="auto"/>
        <w:right w:val="none" w:sz="0" w:space="0" w:color="auto"/>
      </w:divBdr>
    </w:div>
    <w:div w:id="883754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pliance@ciwm.co.uk" TargetMode="External"/><Relationship Id="rId18" Type="http://schemas.openxmlformats.org/officeDocument/2006/relationships/hyperlink" Target="mailto:compliance@ciwm.co.uk" TargetMode="External"/><Relationship Id="rId3" Type="http://schemas.openxmlformats.org/officeDocument/2006/relationships/settings" Target="settings.xml"/><Relationship Id="rId7" Type="http://schemas.openxmlformats.org/officeDocument/2006/relationships/hyperlink" Target="mailto:compliance@ciwm.co.uk" TargetMode="External"/><Relationship Id="rId12" Type="http://schemas.openxmlformats.org/officeDocument/2006/relationships/hyperlink" Target="https://bit.ly/CIWM-privacy" TargetMode="External"/><Relationship Id="rId17" Type="http://schemas.openxmlformats.org/officeDocument/2006/relationships/hyperlink" Target="https://ciwmquals.co.uk/about-us/" TargetMode="External"/><Relationship Id="rId2" Type="http://schemas.openxmlformats.org/officeDocument/2006/relationships/styles" Target="styles.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iance@ciwm.co.uk" TargetMode="External"/><Relationship Id="rId5" Type="http://schemas.openxmlformats.org/officeDocument/2006/relationships/footnotes" Target="footnotes.xml"/><Relationship Id="rId15" Type="http://schemas.openxmlformats.org/officeDocument/2006/relationships/hyperlink" Target="https://ico.org.uk/for-organisations/guide-to-data-protection/guide-to-the-general-data-protection-regulation-gdpr/right-of-access/what-other-exemptions-are-there/" TargetMode="External"/><Relationship Id="rId10" Type="http://schemas.openxmlformats.org/officeDocument/2006/relationships/hyperlink" Target="https://www.gov.uk/government/publications/lrs-privacy-not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co.org.uk/for-organisations/guide-to-data-protection/guide-to-the-general-data-protection-regulation-gdpr/right-of-access/what-other-exemptions-are-the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Havard</dc:creator>
  <cp:lastModifiedBy>Ellie Galibardi</cp:lastModifiedBy>
  <cp:revision>7</cp:revision>
  <dcterms:created xsi:type="dcterms:W3CDTF">2023-05-22T08:37:00Z</dcterms:created>
  <dcterms:modified xsi:type="dcterms:W3CDTF">2023-05-22T11:17:00Z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for Microsoft 365</vt:lpwstr>
  </property>
  <property fmtid="{D5CDD505-2E9C-101B-9397-08002B2CF9AE}" pid="4" name="LastSaved">
    <vt:filetime>2023-03-27T00:00:00Z</vt:filetime>
  </property>
  <property fmtid="{D5CDD505-2E9C-101B-9397-08002B2CF9AE}" pid="5" name="Producer">
    <vt:lpwstr>Microsoft® Word for Microsoft 365</vt:lpwstr>
  </property>
</Properties>
</file>